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86C" w:rsidRPr="00676BDC" w:rsidRDefault="008B086C" w:rsidP="008B086C">
      <w:pPr>
        <w:spacing w:after="0" w:line="240" w:lineRule="auto"/>
        <w:jc w:val="center"/>
        <w:rPr>
          <w:rFonts w:ascii="Times New Roman" w:hAnsi="Times New Roman" w:cs="Times New Roman"/>
          <w:color w:val="00000A"/>
          <w:sz w:val="28"/>
          <w:szCs w:val="28"/>
        </w:rPr>
      </w:pPr>
      <w:bookmarkStart w:id="0" w:name="_GoBack"/>
      <w:bookmarkEnd w:id="0"/>
      <w:r w:rsidRPr="00676BDC">
        <w:rPr>
          <w:rFonts w:ascii="Times New Roman" w:hAnsi="Times New Roman" w:cs="Times New Roman"/>
          <w:color w:val="00000A"/>
          <w:sz w:val="28"/>
          <w:szCs w:val="28"/>
        </w:rPr>
        <w:t>Choice Based Credit System (CBCS)</w:t>
      </w:r>
    </w:p>
    <w:p w:rsidR="008B086C" w:rsidRPr="00676BDC" w:rsidRDefault="008B086C" w:rsidP="008B086C">
      <w:pPr>
        <w:spacing w:after="0" w:line="240" w:lineRule="auto"/>
        <w:jc w:val="center"/>
        <w:rPr>
          <w:rFonts w:ascii="Times New Roman" w:hAnsi="Times New Roman" w:cs="Times New Roman"/>
          <w:color w:val="00000A"/>
          <w:sz w:val="28"/>
          <w:szCs w:val="28"/>
          <w:u w:val="single"/>
        </w:rPr>
      </w:pPr>
      <w:r w:rsidRPr="00676BDC">
        <w:rPr>
          <w:rFonts w:ascii="Times New Roman" w:hAnsi="Times New Roman" w:cs="Times New Roman"/>
          <w:color w:val="00000A"/>
          <w:sz w:val="28"/>
          <w:szCs w:val="28"/>
          <w:u w:val="single"/>
        </w:rPr>
        <w:t>Syllabus of Examination</w:t>
      </w:r>
    </w:p>
    <w:p w:rsidR="008B086C" w:rsidRPr="00676BDC" w:rsidRDefault="00203C2A" w:rsidP="008B086C">
      <w:pPr>
        <w:spacing w:after="0" w:line="240" w:lineRule="auto"/>
        <w:jc w:val="center"/>
        <w:rPr>
          <w:rFonts w:ascii="Times New Roman" w:hAnsi="Times New Roman" w:cs="Times New Roman"/>
          <w:color w:val="00000A"/>
          <w:sz w:val="28"/>
          <w:szCs w:val="28"/>
          <w:u w:val="single"/>
        </w:rPr>
      </w:pPr>
      <w:r>
        <w:rPr>
          <w:rFonts w:ascii="Times New Roman" w:hAnsi="Times New Roman" w:cs="Times New Roman"/>
          <w:color w:val="00000A"/>
          <w:sz w:val="28"/>
          <w:szCs w:val="28"/>
          <w:u w:val="single"/>
        </w:rPr>
        <w:t>Fourth</w:t>
      </w:r>
      <w:r w:rsidR="008B086C" w:rsidRPr="00676BDC">
        <w:rPr>
          <w:rFonts w:ascii="Times New Roman" w:hAnsi="Times New Roman" w:cs="Times New Roman"/>
          <w:color w:val="00000A"/>
          <w:sz w:val="28"/>
          <w:szCs w:val="28"/>
          <w:u w:val="single"/>
        </w:rPr>
        <w:t xml:space="preserve"> semester- Bachelor of Science -(</w:t>
      </w:r>
      <w:r w:rsidR="00181FB9">
        <w:rPr>
          <w:rFonts w:ascii="Times New Roman" w:hAnsi="Times New Roman" w:cs="Times New Roman"/>
          <w:color w:val="00000A"/>
          <w:sz w:val="28"/>
          <w:szCs w:val="28"/>
          <w:u w:val="single"/>
        </w:rPr>
        <w:t>Micro</w:t>
      </w:r>
      <w:r w:rsidR="00E4156E">
        <w:rPr>
          <w:rFonts w:ascii="Times New Roman" w:hAnsi="Times New Roman" w:cs="Times New Roman"/>
          <w:color w:val="00000A"/>
          <w:sz w:val="28"/>
          <w:szCs w:val="28"/>
          <w:u w:val="single"/>
        </w:rPr>
        <w:t>Biology</w:t>
      </w:r>
      <w:r w:rsidR="008B086C" w:rsidRPr="00676BDC">
        <w:rPr>
          <w:rFonts w:ascii="Times New Roman" w:hAnsi="Times New Roman" w:cs="Times New Roman"/>
          <w:color w:val="00000A"/>
          <w:sz w:val="28"/>
          <w:szCs w:val="28"/>
          <w:u w:val="single"/>
        </w:rPr>
        <w:t>)</w:t>
      </w:r>
    </w:p>
    <w:p w:rsidR="007C501B" w:rsidRDefault="007C501B" w:rsidP="00857C7F">
      <w:pPr>
        <w:tabs>
          <w:tab w:val="left" w:pos="2930"/>
        </w:tabs>
        <w:spacing w:before="252"/>
        <w:jc w:val="center"/>
        <w:rPr>
          <w:rFonts w:ascii="Times New Roman" w:hAnsi="Times New Roman" w:cs="Times New Roman"/>
          <w:b/>
          <w:color w:val="000000"/>
          <w:spacing w:val="3"/>
          <w:sz w:val="28"/>
          <w:szCs w:val="28"/>
        </w:rPr>
      </w:pPr>
      <w:r w:rsidRPr="007D65EA">
        <w:rPr>
          <w:rFonts w:ascii="Times New Roman" w:hAnsi="Times New Roman" w:cs="Times New Roman"/>
          <w:b/>
          <w:color w:val="000000"/>
          <w:spacing w:val="3"/>
          <w:sz w:val="28"/>
          <w:szCs w:val="28"/>
        </w:rPr>
        <w:t>Subject-Chemistry</w:t>
      </w:r>
    </w:p>
    <w:p w:rsidR="007C501B" w:rsidRPr="00E4156E" w:rsidRDefault="00181FB9" w:rsidP="00857C7F">
      <w:pPr>
        <w:tabs>
          <w:tab w:val="left" w:pos="2930"/>
        </w:tabs>
        <w:spacing w:before="252"/>
        <w:jc w:val="center"/>
        <w:rPr>
          <w:rFonts w:ascii="Times New Roman" w:hAnsi="Times New Roman" w:cs="Times New Roman"/>
          <w:b/>
          <w:sz w:val="24"/>
          <w:szCs w:val="24"/>
        </w:rPr>
      </w:pPr>
      <w:r>
        <w:rPr>
          <w:rFonts w:ascii="Times New Roman" w:hAnsi="Times New Roman" w:cs="Times New Roman"/>
          <w:b/>
          <w:sz w:val="24"/>
          <w:szCs w:val="24"/>
        </w:rPr>
        <w:t>CODE-BSCMB</w:t>
      </w:r>
      <w:r w:rsidR="007C501B" w:rsidRPr="00E4156E">
        <w:rPr>
          <w:rFonts w:ascii="Times New Roman" w:hAnsi="Times New Roman" w:cs="Times New Roman"/>
          <w:b/>
          <w:sz w:val="24"/>
          <w:szCs w:val="24"/>
        </w:rPr>
        <w:t xml:space="preserve"> 401-A</w:t>
      </w:r>
    </w:p>
    <w:p w:rsidR="007C501B" w:rsidRPr="00857C7F" w:rsidRDefault="007C501B" w:rsidP="007C501B">
      <w:pPr>
        <w:spacing w:after="0" w:line="240" w:lineRule="auto"/>
        <w:rPr>
          <w:rFonts w:ascii="Times New Roman" w:hAnsi="Times New Roman" w:cs="Times New Roman"/>
          <w:b/>
          <w:sz w:val="28"/>
          <w:szCs w:val="28"/>
        </w:rPr>
      </w:pPr>
      <w:r w:rsidRPr="00857C7F">
        <w:rPr>
          <w:rFonts w:ascii="Times New Roman" w:hAnsi="Times New Roman" w:cs="Times New Roman"/>
          <w:b/>
          <w:sz w:val="28"/>
          <w:szCs w:val="28"/>
        </w:rPr>
        <w:t>Unit I</w:t>
      </w:r>
    </w:p>
    <w:p w:rsidR="007C501B" w:rsidRPr="00857C7F" w:rsidRDefault="007C501B" w:rsidP="007C501B">
      <w:p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Phase equilibrium: statement and the meaning of terms: phase,component and the degree of freedom, thermodynamic derivationof the Gibbs phase rule, one component system: water, CO2 and Ssystem, two component system: solid-liquid equilibria, simpleeutectic system: Bi-Cd; Pb-Ag system, Desilverisation of lead.</w:t>
      </w:r>
    </w:p>
    <w:p w:rsidR="007C501B" w:rsidRPr="00857C7F" w:rsidRDefault="007C501B" w:rsidP="007C501B">
      <w:p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Solid solution: Systems in which compound formation with congruent melting point (Zn-Mg) and incongruent melting point, (NaCl-H2O) and (CuSO4-H2O) system, Freezing Mixtures:</w:t>
      </w:r>
    </w:p>
    <w:p w:rsidR="007C501B" w:rsidRPr="00857C7F" w:rsidRDefault="007C501B" w:rsidP="007C501B">
      <w:p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acetone-dry ice.</w:t>
      </w:r>
    </w:p>
    <w:p w:rsidR="007C501B" w:rsidRPr="00857C7F" w:rsidRDefault="007C501B" w:rsidP="007C501B">
      <w:pPr>
        <w:spacing w:after="0" w:line="240" w:lineRule="auto"/>
        <w:rPr>
          <w:rFonts w:ascii="Times New Roman" w:hAnsi="Times New Roman" w:cs="Times New Roman"/>
          <w:b/>
          <w:sz w:val="28"/>
          <w:szCs w:val="28"/>
        </w:rPr>
      </w:pPr>
      <w:r w:rsidRPr="00857C7F">
        <w:rPr>
          <w:rFonts w:ascii="Times New Roman" w:hAnsi="Times New Roman" w:cs="Times New Roman"/>
          <w:b/>
          <w:sz w:val="28"/>
          <w:szCs w:val="28"/>
        </w:rPr>
        <w:t>Unit II</w:t>
      </w:r>
    </w:p>
    <w:p w:rsidR="007C501B" w:rsidRPr="00857C7F" w:rsidRDefault="007C501B" w:rsidP="007C501B">
      <w:p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Electrical transport: conduction in metals and in electrolyte solutions, specific conductance and equivalent conductance,variation of specific conductance and equivalent conductance with dilution, Migration of ions and Kohlrausch-law, Arrhenius theory of electrolyte dissociation and its limitations, weak and strong electrolytes, Ostwald’s dilution law, its uses and limitations.</w:t>
      </w:r>
    </w:p>
    <w:p w:rsidR="007C501B" w:rsidRPr="00857C7F" w:rsidRDefault="007C501B" w:rsidP="007C501B">
      <w:p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Debye-Huckel Onsager’s equation for strong electrolytes(elementary treatment only). Transport number: Definition and determination by Hittorf method and moving boundary method.</w:t>
      </w:r>
    </w:p>
    <w:p w:rsidR="007C501B" w:rsidRPr="00857C7F" w:rsidRDefault="007C501B" w:rsidP="007C501B">
      <w:pPr>
        <w:spacing w:after="0" w:line="240" w:lineRule="auto"/>
        <w:rPr>
          <w:rFonts w:ascii="Times New Roman" w:hAnsi="Times New Roman" w:cs="Times New Roman"/>
          <w:sz w:val="28"/>
          <w:szCs w:val="28"/>
        </w:rPr>
      </w:pPr>
    </w:p>
    <w:p w:rsidR="007C501B" w:rsidRPr="00857C7F" w:rsidRDefault="007C501B" w:rsidP="007C501B">
      <w:pPr>
        <w:spacing w:after="0" w:line="240" w:lineRule="auto"/>
        <w:rPr>
          <w:rFonts w:ascii="Times New Roman" w:hAnsi="Times New Roman" w:cs="Times New Roman"/>
          <w:b/>
          <w:sz w:val="28"/>
          <w:szCs w:val="28"/>
        </w:rPr>
      </w:pPr>
      <w:r w:rsidRPr="00857C7F">
        <w:rPr>
          <w:rFonts w:ascii="Times New Roman" w:hAnsi="Times New Roman" w:cs="Times New Roman"/>
          <w:b/>
          <w:sz w:val="28"/>
          <w:szCs w:val="28"/>
        </w:rPr>
        <w:t>Unit III</w:t>
      </w:r>
    </w:p>
    <w:p w:rsidR="007C501B" w:rsidRPr="00857C7F" w:rsidRDefault="007C501B" w:rsidP="007C501B">
      <w:p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A. Chemistry of Lanthanides: Electronic structure, oxidation states, ionic radii and lanthanide contraction, complex formation, occurrence and isolation of lanthanide compounds.</w:t>
      </w:r>
    </w:p>
    <w:p w:rsidR="007C501B" w:rsidRPr="00857C7F" w:rsidRDefault="007C501B" w:rsidP="007C501B">
      <w:p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B. Chemistry of Actinides: General features and chemistry of actinides, chemistry of separation of Np, Pu and Am from U.</w:t>
      </w:r>
    </w:p>
    <w:p w:rsidR="007C501B" w:rsidRPr="00857C7F" w:rsidRDefault="007C501B" w:rsidP="007C501B">
      <w:pPr>
        <w:spacing w:after="0" w:line="240" w:lineRule="auto"/>
        <w:rPr>
          <w:rFonts w:ascii="Times New Roman" w:hAnsi="Times New Roman" w:cs="Times New Roman"/>
          <w:sz w:val="28"/>
          <w:szCs w:val="28"/>
        </w:rPr>
      </w:pPr>
    </w:p>
    <w:p w:rsidR="007C501B" w:rsidRPr="00857C7F" w:rsidRDefault="007C501B" w:rsidP="007C501B">
      <w:pPr>
        <w:spacing w:after="0" w:line="240" w:lineRule="auto"/>
        <w:rPr>
          <w:rFonts w:ascii="Times New Roman" w:hAnsi="Times New Roman" w:cs="Times New Roman"/>
          <w:b/>
          <w:sz w:val="28"/>
          <w:szCs w:val="28"/>
        </w:rPr>
      </w:pPr>
      <w:r w:rsidRPr="00857C7F">
        <w:rPr>
          <w:rFonts w:ascii="Times New Roman" w:hAnsi="Times New Roman" w:cs="Times New Roman"/>
          <w:b/>
          <w:sz w:val="28"/>
          <w:szCs w:val="28"/>
        </w:rPr>
        <w:t>Unit IV</w:t>
      </w:r>
    </w:p>
    <w:p w:rsidR="007C501B" w:rsidRPr="00857C7F" w:rsidRDefault="007C501B" w:rsidP="007C501B">
      <w:p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 xml:space="preserve">Carboxylic acids: Nomenclature, structure and bonding, physical properties, acidity of carboxylic acids, effects of substituents on acid strength. Preparation of carboxylic, reaction of carboxylic acids. Hell VolhardZelinsky reaction. Synthesis of acid chlorides ester and amides reduction of carboxylic acids, mechanism of decarboxylation.Carboxylic acids derivatives: structure and nomenclature of acid </w:t>
      </w:r>
      <w:r w:rsidRPr="00857C7F">
        <w:rPr>
          <w:rFonts w:ascii="Times New Roman" w:hAnsi="Times New Roman" w:cs="Times New Roman"/>
          <w:sz w:val="28"/>
          <w:szCs w:val="28"/>
        </w:rPr>
        <w:lastRenderedPageBreak/>
        <w:t>chlorides, esters amides and acid anhydrides. Physical properties, interconversion of acid derivative by nucleophilic acyl substitution, preparation of carboxylic acid derivatives, chemical reactions. Mechanism of esterification and hydrolysis (acidic and basic).</w:t>
      </w:r>
    </w:p>
    <w:p w:rsidR="007C501B" w:rsidRPr="00857C7F" w:rsidRDefault="007C501B" w:rsidP="007C501B">
      <w:pPr>
        <w:spacing w:after="0" w:line="240" w:lineRule="auto"/>
        <w:rPr>
          <w:rFonts w:ascii="Times New Roman" w:hAnsi="Times New Roman" w:cs="Times New Roman"/>
          <w:sz w:val="28"/>
          <w:szCs w:val="28"/>
        </w:rPr>
      </w:pPr>
    </w:p>
    <w:p w:rsidR="007C501B" w:rsidRPr="00857C7F" w:rsidRDefault="007C501B" w:rsidP="007C501B">
      <w:pPr>
        <w:spacing w:after="0" w:line="240" w:lineRule="auto"/>
        <w:rPr>
          <w:rFonts w:ascii="Times New Roman" w:hAnsi="Times New Roman" w:cs="Times New Roman"/>
          <w:b/>
          <w:sz w:val="28"/>
          <w:szCs w:val="28"/>
        </w:rPr>
      </w:pPr>
      <w:r w:rsidRPr="00857C7F">
        <w:rPr>
          <w:rFonts w:ascii="Times New Roman" w:hAnsi="Times New Roman" w:cs="Times New Roman"/>
          <w:b/>
          <w:sz w:val="28"/>
          <w:szCs w:val="28"/>
        </w:rPr>
        <w:t>Unit V</w:t>
      </w:r>
    </w:p>
    <w:p w:rsidR="007C501B" w:rsidRPr="00857C7F" w:rsidRDefault="007C501B" w:rsidP="007C501B">
      <w:p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Aldehydes and Ketones :Nomenclature and structure of the carbonyl group. Synthesis of aldehydes and ketones with particular reference to the synthesis of aldehydes and ketones from</w:t>
      </w:r>
    </w:p>
    <w:p w:rsidR="007C501B" w:rsidRPr="00857C7F" w:rsidRDefault="007C501B" w:rsidP="007C501B">
      <w:p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acid chlorides, synthesis of aldehydes and ketones using. 1,3 dithianes, synthesis of ketones from nitriles and from carboxylic acids. Physical properties. Mechanism of nucleophilic additions to</w:t>
      </w:r>
    </w:p>
    <w:p w:rsidR="007C501B" w:rsidRPr="00857C7F" w:rsidRDefault="007C501B" w:rsidP="007C501B">
      <w:p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carbonyl group with particular emphasis on Benzoin, Aldol Perkin and Knovenagel condensations. Condensation with ammonia and its derivatives. Wittig reaction, Mannich reaction, use of acetals as protecting group. Oxidation of aldehydes, Baeyer-villiger</w:t>
      </w:r>
    </w:p>
    <w:p w:rsidR="007C501B" w:rsidRPr="00857C7F" w:rsidRDefault="007C501B" w:rsidP="007C501B">
      <w:p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oxidation of ketones, Cannizaro reaction. MeerweinPondroff- Verley, Clemmesen, Wolf Kishner, LiAIH4 and NaBH4 reduction.</w:t>
      </w:r>
    </w:p>
    <w:p w:rsidR="007C501B" w:rsidRPr="00857C7F" w:rsidRDefault="007C501B" w:rsidP="007C501B">
      <w:pPr>
        <w:spacing w:after="0" w:line="240" w:lineRule="auto"/>
        <w:rPr>
          <w:rFonts w:ascii="Times New Roman" w:hAnsi="Times New Roman" w:cs="Times New Roman"/>
          <w:sz w:val="28"/>
          <w:szCs w:val="28"/>
        </w:rPr>
      </w:pPr>
    </w:p>
    <w:p w:rsidR="007C501B" w:rsidRPr="00857C7F" w:rsidRDefault="007C501B" w:rsidP="007C501B">
      <w:pPr>
        <w:spacing w:after="0" w:line="240" w:lineRule="auto"/>
        <w:rPr>
          <w:rFonts w:ascii="Times New Roman" w:hAnsi="Times New Roman" w:cs="Times New Roman"/>
          <w:b/>
          <w:sz w:val="28"/>
          <w:szCs w:val="28"/>
        </w:rPr>
      </w:pPr>
      <w:r w:rsidRPr="00857C7F">
        <w:rPr>
          <w:rFonts w:ascii="Times New Roman" w:hAnsi="Times New Roman" w:cs="Times New Roman"/>
          <w:b/>
          <w:sz w:val="28"/>
          <w:szCs w:val="28"/>
        </w:rPr>
        <w:t xml:space="preserve">Reference Books: </w:t>
      </w:r>
    </w:p>
    <w:p w:rsidR="007C501B" w:rsidRPr="00857C7F" w:rsidRDefault="007C501B" w:rsidP="007C501B">
      <w:pPr>
        <w:spacing w:after="0" w:line="240" w:lineRule="auto"/>
        <w:rPr>
          <w:rFonts w:ascii="Times New Roman" w:hAnsi="Times New Roman" w:cs="Times New Roman"/>
          <w:sz w:val="28"/>
          <w:szCs w:val="28"/>
        </w:rPr>
      </w:pPr>
    </w:p>
    <w:p w:rsidR="007C501B" w:rsidRPr="00857C7F" w:rsidRDefault="007C501B" w:rsidP="007C501B">
      <w:p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Physical Chemistry-Puri, Sharma and Pathania, Vikas Publications, New Delhi</w:t>
      </w:r>
    </w:p>
    <w:p w:rsidR="007C501B" w:rsidRPr="00857C7F" w:rsidRDefault="007C501B" w:rsidP="007C501B">
      <w:p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Physical Chemistry -G.M. Barrow, International Student Edition, McGraw Hill.</w:t>
      </w:r>
    </w:p>
    <w:p w:rsidR="007C501B" w:rsidRPr="00857C7F" w:rsidRDefault="007C501B" w:rsidP="007C501B">
      <w:p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Organic Chemistry, Vol. I, IL IIL S.M. Mukherji, S.P. Singh and R.P. Kapoor,</w:t>
      </w:r>
    </w:p>
    <w:p w:rsidR="007C501B" w:rsidRPr="00857C7F" w:rsidRDefault="007C501B" w:rsidP="007C501B">
      <w:p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Organic Chemistry, F.A. Carey, McGraw-Hill Inc.</w:t>
      </w:r>
    </w:p>
    <w:p w:rsidR="007C501B" w:rsidRPr="00857C7F" w:rsidRDefault="007C501B" w:rsidP="007C501B">
      <w:pPr>
        <w:spacing w:after="0" w:line="240" w:lineRule="auto"/>
        <w:rPr>
          <w:rFonts w:ascii="Times New Roman" w:hAnsi="Times New Roman" w:cs="Times New Roman"/>
          <w:sz w:val="28"/>
          <w:szCs w:val="28"/>
        </w:rPr>
      </w:pPr>
      <w:r w:rsidRPr="00857C7F">
        <w:rPr>
          <w:rFonts w:ascii="Times New Roman" w:hAnsi="Times New Roman" w:cs="Times New Roman"/>
          <w:sz w:val="28"/>
          <w:szCs w:val="28"/>
        </w:rPr>
        <w:t>Introduction to Organic Chemistry, Streitwiesser, Heathcock and Kosover, Macmillan</w:t>
      </w:r>
    </w:p>
    <w:p w:rsidR="007C501B" w:rsidRPr="00857C7F" w:rsidRDefault="007C501B" w:rsidP="007C501B">
      <w:p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Inorganic Chemistry – J.D. Lee, John Wiley</w:t>
      </w:r>
    </w:p>
    <w:p w:rsidR="007C501B" w:rsidRPr="00857C7F" w:rsidRDefault="007C501B" w:rsidP="007C501B">
      <w:p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Inorganic Chemistry – Cotton and Wilkinson, John Wiley</w:t>
      </w:r>
    </w:p>
    <w:p w:rsidR="007C501B" w:rsidRPr="00857C7F" w:rsidRDefault="007C501B" w:rsidP="007C501B">
      <w:pPr>
        <w:spacing w:after="0" w:line="240" w:lineRule="auto"/>
        <w:rPr>
          <w:rFonts w:ascii="Times New Roman" w:hAnsi="Times New Roman" w:cs="Times New Roman"/>
          <w:sz w:val="28"/>
          <w:szCs w:val="28"/>
        </w:rPr>
      </w:pPr>
      <w:r w:rsidRPr="00857C7F">
        <w:rPr>
          <w:rFonts w:ascii="Times New Roman" w:hAnsi="Times New Roman" w:cs="Times New Roman"/>
          <w:sz w:val="28"/>
          <w:szCs w:val="28"/>
        </w:rPr>
        <w:t>Inorganic Chemistry – Huheey, Harper Collins Pub. USA</w:t>
      </w:r>
    </w:p>
    <w:p w:rsidR="00F27069" w:rsidRPr="00857C7F" w:rsidRDefault="00F27069" w:rsidP="007C501B">
      <w:pPr>
        <w:spacing w:after="0" w:line="240" w:lineRule="auto"/>
        <w:rPr>
          <w:rFonts w:ascii="Times New Roman" w:hAnsi="Times New Roman" w:cs="Times New Roman"/>
          <w:sz w:val="28"/>
          <w:szCs w:val="28"/>
        </w:rPr>
      </w:pPr>
    </w:p>
    <w:p w:rsidR="00F27069" w:rsidRPr="00857C7F" w:rsidRDefault="00F27069" w:rsidP="00F27069">
      <w:pPr>
        <w:spacing w:after="0" w:line="240" w:lineRule="auto"/>
        <w:jc w:val="center"/>
        <w:rPr>
          <w:rFonts w:ascii="Times New Roman" w:hAnsi="Times New Roman" w:cs="Times New Roman"/>
          <w:b/>
          <w:bCs/>
          <w:sz w:val="28"/>
          <w:szCs w:val="28"/>
        </w:rPr>
      </w:pPr>
      <w:r w:rsidRPr="00857C7F">
        <w:rPr>
          <w:rFonts w:ascii="Times New Roman" w:hAnsi="Times New Roman" w:cs="Times New Roman"/>
          <w:b/>
          <w:bCs/>
          <w:sz w:val="28"/>
          <w:szCs w:val="28"/>
        </w:rPr>
        <w:t>PRACTICAL</w:t>
      </w:r>
    </w:p>
    <w:p w:rsidR="00F27069" w:rsidRPr="00857C7F" w:rsidRDefault="00F27069" w:rsidP="00F27069">
      <w:pPr>
        <w:jc w:val="both"/>
        <w:rPr>
          <w:b/>
          <w:bCs/>
          <w:sz w:val="28"/>
          <w:szCs w:val="28"/>
        </w:rPr>
      </w:pPr>
      <w:r w:rsidRPr="00857C7F">
        <w:rPr>
          <w:rFonts w:ascii="Times New Roman" w:hAnsi="Times New Roman" w:cs="Times New Roman"/>
          <w:b/>
          <w:bCs/>
          <w:sz w:val="28"/>
          <w:szCs w:val="28"/>
        </w:rPr>
        <w:t xml:space="preserve">ORGANIC CHEMISTRY </w:t>
      </w:r>
      <w:r w:rsidRPr="00857C7F">
        <w:rPr>
          <w:rFonts w:ascii="Times New Roman" w:hAnsi="Times New Roman" w:cs="Times New Roman"/>
          <w:b/>
          <w:bCs/>
          <w:sz w:val="28"/>
          <w:szCs w:val="28"/>
        </w:rPr>
        <w:tab/>
      </w:r>
      <w:r w:rsidRPr="00857C7F">
        <w:rPr>
          <w:rFonts w:ascii="Times New Roman" w:hAnsi="Times New Roman" w:cs="Times New Roman"/>
          <w:b/>
          <w:bCs/>
          <w:sz w:val="28"/>
          <w:szCs w:val="28"/>
        </w:rPr>
        <w:tab/>
      </w:r>
      <w:r w:rsidRPr="00857C7F">
        <w:rPr>
          <w:b/>
          <w:bCs/>
          <w:sz w:val="28"/>
          <w:szCs w:val="28"/>
        </w:rPr>
        <w:tab/>
      </w:r>
      <w:r w:rsidRPr="00857C7F">
        <w:rPr>
          <w:b/>
          <w:bCs/>
          <w:sz w:val="28"/>
          <w:szCs w:val="28"/>
        </w:rPr>
        <w:tab/>
      </w:r>
      <w:r w:rsidRPr="00857C7F">
        <w:rPr>
          <w:b/>
          <w:bCs/>
          <w:sz w:val="28"/>
          <w:szCs w:val="28"/>
        </w:rPr>
        <w:tab/>
      </w:r>
      <w:r w:rsidRPr="00857C7F">
        <w:rPr>
          <w:b/>
          <w:bCs/>
          <w:sz w:val="28"/>
          <w:szCs w:val="28"/>
        </w:rPr>
        <w:tab/>
      </w:r>
      <w:r w:rsidRPr="00857C7F">
        <w:rPr>
          <w:b/>
          <w:bCs/>
          <w:sz w:val="28"/>
          <w:szCs w:val="28"/>
        </w:rPr>
        <w:tab/>
      </w:r>
    </w:p>
    <w:p w:rsidR="00F27069" w:rsidRPr="00857C7F" w:rsidRDefault="00F27069" w:rsidP="00F27069">
      <w:pPr>
        <w:jc w:val="both"/>
        <w:rPr>
          <w:rFonts w:ascii="Times New Roman" w:hAnsi="Times New Roman" w:cs="Times New Roman"/>
          <w:b/>
          <w:bCs/>
          <w:sz w:val="28"/>
          <w:szCs w:val="28"/>
        </w:rPr>
      </w:pPr>
      <w:r w:rsidRPr="00857C7F">
        <w:rPr>
          <w:rFonts w:ascii="Times New Roman" w:hAnsi="Times New Roman" w:cs="Times New Roman"/>
          <w:b/>
          <w:bCs/>
          <w:sz w:val="28"/>
          <w:szCs w:val="28"/>
        </w:rPr>
        <w:t>Qualitative analysis</w:t>
      </w:r>
    </w:p>
    <w:p w:rsidR="00F27069" w:rsidRPr="00857C7F" w:rsidRDefault="00F27069" w:rsidP="00F27069">
      <w:pPr>
        <w:jc w:val="both"/>
        <w:rPr>
          <w:rFonts w:ascii="Times New Roman" w:hAnsi="Times New Roman" w:cs="Times New Roman"/>
          <w:bCs/>
          <w:sz w:val="28"/>
          <w:szCs w:val="28"/>
        </w:rPr>
      </w:pPr>
      <w:r w:rsidRPr="00857C7F">
        <w:rPr>
          <w:rFonts w:ascii="Times New Roman" w:hAnsi="Times New Roman" w:cs="Times New Roman"/>
          <w:bCs/>
          <w:sz w:val="28"/>
          <w:szCs w:val="28"/>
        </w:rPr>
        <w:t>Identification of an organic compound through the functional group analysis, determination of melting point and preparation of suitable derivatives.</w:t>
      </w:r>
    </w:p>
    <w:p w:rsidR="00F27069" w:rsidRPr="00857C7F" w:rsidRDefault="00F27069" w:rsidP="00F27069">
      <w:pPr>
        <w:jc w:val="both"/>
        <w:rPr>
          <w:rFonts w:ascii="Times New Roman" w:hAnsi="Times New Roman" w:cs="Times New Roman"/>
          <w:b/>
          <w:bCs/>
          <w:sz w:val="28"/>
          <w:szCs w:val="28"/>
        </w:rPr>
      </w:pPr>
      <w:r w:rsidRPr="00857C7F">
        <w:rPr>
          <w:rFonts w:ascii="Times New Roman" w:hAnsi="Times New Roman" w:cs="Times New Roman"/>
          <w:b/>
          <w:bCs/>
          <w:sz w:val="28"/>
          <w:szCs w:val="28"/>
        </w:rPr>
        <w:t>PHYSICAL CHEMISTRY</w:t>
      </w:r>
      <w:r w:rsidRPr="00857C7F">
        <w:rPr>
          <w:b/>
          <w:bCs/>
          <w:sz w:val="28"/>
          <w:szCs w:val="28"/>
        </w:rPr>
        <w:t xml:space="preserve">       </w:t>
      </w:r>
      <w:r w:rsidRPr="00857C7F">
        <w:rPr>
          <w:b/>
          <w:bCs/>
          <w:sz w:val="28"/>
          <w:szCs w:val="28"/>
        </w:rPr>
        <w:tab/>
      </w:r>
      <w:r w:rsidRPr="00857C7F">
        <w:rPr>
          <w:b/>
          <w:bCs/>
          <w:sz w:val="28"/>
          <w:szCs w:val="28"/>
        </w:rPr>
        <w:tab/>
      </w:r>
      <w:r w:rsidRPr="00857C7F">
        <w:rPr>
          <w:b/>
          <w:bCs/>
          <w:sz w:val="28"/>
          <w:szCs w:val="28"/>
        </w:rPr>
        <w:tab/>
      </w:r>
      <w:r w:rsidRPr="00857C7F">
        <w:rPr>
          <w:b/>
          <w:bCs/>
          <w:sz w:val="28"/>
          <w:szCs w:val="28"/>
        </w:rPr>
        <w:tab/>
      </w:r>
      <w:r w:rsidRPr="00857C7F">
        <w:rPr>
          <w:b/>
          <w:bCs/>
          <w:sz w:val="28"/>
          <w:szCs w:val="28"/>
        </w:rPr>
        <w:tab/>
      </w:r>
      <w:r w:rsidRPr="00857C7F">
        <w:rPr>
          <w:b/>
          <w:bCs/>
          <w:sz w:val="28"/>
          <w:szCs w:val="28"/>
        </w:rPr>
        <w:tab/>
      </w:r>
    </w:p>
    <w:p w:rsidR="00F27069" w:rsidRPr="00857C7F" w:rsidRDefault="00F27069" w:rsidP="00F27069">
      <w:pPr>
        <w:jc w:val="both"/>
        <w:rPr>
          <w:rFonts w:ascii="Times New Roman" w:hAnsi="Times New Roman" w:cs="Times New Roman"/>
          <w:b/>
          <w:bCs/>
          <w:sz w:val="28"/>
          <w:szCs w:val="28"/>
        </w:rPr>
      </w:pPr>
      <w:r w:rsidRPr="00857C7F">
        <w:rPr>
          <w:rFonts w:ascii="Times New Roman" w:hAnsi="Times New Roman" w:cs="Times New Roman"/>
          <w:b/>
          <w:bCs/>
          <w:sz w:val="28"/>
          <w:szCs w:val="28"/>
        </w:rPr>
        <w:lastRenderedPageBreak/>
        <w:t>A. Transition temperature</w:t>
      </w:r>
    </w:p>
    <w:p w:rsidR="00F27069" w:rsidRPr="00857C7F" w:rsidRDefault="00F27069" w:rsidP="00F27069">
      <w:pPr>
        <w:jc w:val="both"/>
        <w:rPr>
          <w:rFonts w:ascii="Times New Roman" w:hAnsi="Times New Roman" w:cs="Times New Roman"/>
          <w:bCs/>
          <w:sz w:val="28"/>
          <w:szCs w:val="28"/>
        </w:rPr>
      </w:pPr>
      <w:r w:rsidRPr="00857C7F">
        <w:rPr>
          <w:rFonts w:ascii="Times New Roman" w:hAnsi="Times New Roman" w:cs="Times New Roman"/>
          <w:bCs/>
          <w:sz w:val="28"/>
          <w:szCs w:val="28"/>
        </w:rPr>
        <w:t>1. Determination of transition temperature of given substance by theromometric, dialometric method (e.g.) (Mncl2,4H2O/SrBr2,2H2O)</w:t>
      </w:r>
    </w:p>
    <w:p w:rsidR="00F27069" w:rsidRPr="00857C7F" w:rsidRDefault="00F27069" w:rsidP="00F27069">
      <w:pPr>
        <w:jc w:val="both"/>
        <w:rPr>
          <w:rFonts w:ascii="Times New Roman" w:hAnsi="Times New Roman" w:cs="Times New Roman"/>
          <w:b/>
          <w:bCs/>
          <w:sz w:val="28"/>
          <w:szCs w:val="28"/>
        </w:rPr>
      </w:pPr>
      <w:r w:rsidRPr="00857C7F">
        <w:rPr>
          <w:rFonts w:ascii="Times New Roman" w:hAnsi="Times New Roman" w:cs="Times New Roman"/>
          <w:b/>
          <w:bCs/>
          <w:sz w:val="28"/>
          <w:szCs w:val="28"/>
        </w:rPr>
        <w:t>B. Phase equilibrium</w:t>
      </w:r>
    </w:p>
    <w:p w:rsidR="00F27069" w:rsidRPr="00857C7F" w:rsidRDefault="00F27069" w:rsidP="00F27069">
      <w:pPr>
        <w:jc w:val="both"/>
        <w:rPr>
          <w:rFonts w:ascii="Times New Roman" w:hAnsi="Times New Roman" w:cs="Times New Roman"/>
          <w:bCs/>
          <w:sz w:val="28"/>
          <w:szCs w:val="28"/>
        </w:rPr>
      </w:pPr>
      <w:r w:rsidRPr="00857C7F">
        <w:rPr>
          <w:rFonts w:ascii="Times New Roman" w:hAnsi="Times New Roman" w:cs="Times New Roman"/>
          <w:bCs/>
          <w:sz w:val="28"/>
          <w:szCs w:val="28"/>
        </w:rPr>
        <w:t>1. To study the effect of solute (e.g. Nacl,succinic acid) on the critical solution temperature of two partially miscible liquid (e.g. phenol water system).</w:t>
      </w:r>
    </w:p>
    <w:p w:rsidR="00F27069" w:rsidRPr="00857C7F" w:rsidRDefault="00F27069" w:rsidP="00F27069">
      <w:pPr>
        <w:jc w:val="both"/>
        <w:rPr>
          <w:rFonts w:ascii="Times New Roman" w:hAnsi="Times New Roman" w:cs="Times New Roman"/>
          <w:bCs/>
          <w:sz w:val="28"/>
          <w:szCs w:val="28"/>
        </w:rPr>
      </w:pPr>
      <w:r w:rsidRPr="00857C7F">
        <w:rPr>
          <w:rFonts w:ascii="Times New Roman" w:hAnsi="Times New Roman" w:cs="Times New Roman"/>
          <w:bCs/>
          <w:sz w:val="28"/>
          <w:szCs w:val="28"/>
        </w:rPr>
        <w:t>2. To construct the phase diagram of two component (e.g. diphenylamine benzopheone) by cooling curve method.</w:t>
      </w:r>
    </w:p>
    <w:p w:rsidR="00F27069" w:rsidRPr="00857C7F" w:rsidRDefault="00F27069" w:rsidP="00F27069">
      <w:pPr>
        <w:jc w:val="both"/>
        <w:rPr>
          <w:rFonts w:ascii="Times New Roman" w:hAnsi="Times New Roman" w:cs="Times New Roman"/>
          <w:b/>
          <w:bCs/>
          <w:sz w:val="28"/>
          <w:szCs w:val="28"/>
        </w:rPr>
      </w:pPr>
      <w:r w:rsidRPr="00857C7F">
        <w:rPr>
          <w:rFonts w:ascii="Times New Roman" w:hAnsi="Times New Roman" w:cs="Times New Roman"/>
          <w:b/>
          <w:bCs/>
          <w:sz w:val="28"/>
          <w:szCs w:val="28"/>
        </w:rPr>
        <w:t>C. Thermochemistry</w:t>
      </w:r>
    </w:p>
    <w:p w:rsidR="00F27069" w:rsidRPr="00857C7F" w:rsidRDefault="00F27069" w:rsidP="00F27069">
      <w:pPr>
        <w:jc w:val="both"/>
        <w:rPr>
          <w:rFonts w:ascii="Times New Roman" w:hAnsi="Times New Roman" w:cs="Times New Roman"/>
          <w:bCs/>
          <w:sz w:val="28"/>
          <w:szCs w:val="28"/>
        </w:rPr>
      </w:pPr>
      <w:r w:rsidRPr="00857C7F">
        <w:rPr>
          <w:rFonts w:ascii="Times New Roman" w:hAnsi="Times New Roman" w:cs="Times New Roman"/>
          <w:bCs/>
          <w:sz w:val="28"/>
          <w:szCs w:val="28"/>
        </w:rPr>
        <w:t>1. To determine the enthalpy of neutralization of weak acid/weak base versus strong acid/strong base and determine the enthalpy of ionization of the weak acid/base.</w:t>
      </w:r>
    </w:p>
    <w:p w:rsidR="00F27069" w:rsidRPr="00857C7F" w:rsidRDefault="00F27069" w:rsidP="00F27069">
      <w:pPr>
        <w:jc w:val="both"/>
        <w:rPr>
          <w:rFonts w:ascii="Times New Roman" w:hAnsi="Times New Roman" w:cs="Times New Roman"/>
          <w:b/>
          <w:bCs/>
          <w:sz w:val="28"/>
          <w:szCs w:val="28"/>
        </w:rPr>
      </w:pPr>
      <w:r w:rsidRPr="00857C7F">
        <w:rPr>
          <w:rFonts w:ascii="Times New Roman" w:hAnsi="Times New Roman" w:cs="Times New Roman"/>
          <w:b/>
          <w:bCs/>
          <w:sz w:val="28"/>
          <w:szCs w:val="28"/>
        </w:rPr>
        <w:t xml:space="preserve">INORGANIC CHEMISTRY - QUANTITATIVE VOLUMETRIC ANALYSIS            </w:t>
      </w:r>
    </w:p>
    <w:p w:rsidR="00F27069" w:rsidRPr="00857C7F" w:rsidRDefault="00F27069" w:rsidP="00F27069">
      <w:pPr>
        <w:jc w:val="both"/>
        <w:rPr>
          <w:rFonts w:ascii="Times New Roman" w:hAnsi="Times New Roman" w:cs="Times New Roman"/>
          <w:bCs/>
          <w:sz w:val="28"/>
          <w:szCs w:val="28"/>
        </w:rPr>
      </w:pPr>
      <w:r w:rsidRPr="00857C7F">
        <w:rPr>
          <w:rFonts w:ascii="Times New Roman" w:hAnsi="Times New Roman" w:cs="Times New Roman"/>
          <w:bCs/>
          <w:sz w:val="28"/>
          <w:szCs w:val="28"/>
        </w:rPr>
        <w:t>1. Estimation of ferrous and ferric by dichromate method.</w:t>
      </w:r>
    </w:p>
    <w:p w:rsidR="00F27069" w:rsidRPr="00857C7F" w:rsidRDefault="00F27069" w:rsidP="00F27069">
      <w:pPr>
        <w:jc w:val="both"/>
        <w:rPr>
          <w:rFonts w:ascii="Times New Roman" w:hAnsi="Times New Roman" w:cs="Times New Roman"/>
          <w:bCs/>
          <w:sz w:val="28"/>
          <w:szCs w:val="28"/>
        </w:rPr>
      </w:pPr>
      <w:r w:rsidRPr="00857C7F">
        <w:rPr>
          <w:rFonts w:ascii="Times New Roman" w:hAnsi="Times New Roman" w:cs="Times New Roman"/>
          <w:bCs/>
          <w:sz w:val="28"/>
          <w:szCs w:val="28"/>
        </w:rPr>
        <w:t>2. Estimation of copper using thiosulphate.</w:t>
      </w:r>
    </w:p>
    <w:p w:rsidR="00F27069" w:rsidRPr="007C501B" w:rsidRDefault="00F27069" w:rsidP="007C501B">
      <w:pPr>
        <w:spacing w:after="0" w:line="240" w:lineRule="auto"/>
        <w:rPr>
          <w:rFonts w:ascii="Times New Roman" w:hAnsi="Times New Roman" w:cs="Times New Roman"/>
          <w:sz w:val="24"/>
          <w:szCs w:val="24"/>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B22FD1" w:rsidRDefault="00B22FD1"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B22FD1" w:rsidRDefault="00B22FD1"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857C7F" w:rsidRDefault="00857C7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857C7F" w:rsidRDefault="00857C7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857C7F" w:rsidRDefault="00857C7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857C7F" w:rsidRDefault="00857C7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857C7F" w:rsidRDefault="00857C7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857C7F" w:rsidRDefault="00857C7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857C7F" w:rsidRDefault="00857C7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857C7F" w:rsidRDefault="00857C7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857C7F" w:rsidRDefault="00857C7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857C7F" w:rsidRDefault="00857C7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857C7F" w:rsidRDefault="00857C7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857C7F" w:rsidRDefault="00857C7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857C7F" w:rsidRDefault="00857C7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857C7F" w:rsidRDefault="00857C7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B22FD1" w:rsidRDefault="00B22FD1"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B22FD1" w:rsidRPr="00676BDC" w:rsidRDefault="00B22FD1" w:rsidP="00B22FD1">
      <w:pPr>
        <w:spacing w:after="0" w:line="240" w:lineRule="auto"/>
        <w:jc w:val="center"/>
        <w:rPr>
          <w:rFonts w:ascii="Times New Roman" w:hAnsi="Times New Roman" w:cs="Times New Roman"/>
          <w:color w:val="00000A"/>
          <w:sz w:val="28"/>
          <w:szCs w:val="28"/>
        </w:rPr>
      </w:pPr>
      <w:r w:rsidRPr="00676BDC">
        <w:rPr>
          <w:rFonts w:ascii="Times New Roman" w:hAnsi="Times New Roman" w:cs="Times New Roman"/>
          <w:color w:val="00000A"/>
          <w:sz w:val="28"/>
          <w:szCs w:val="28"/>
        </w:rPr>
        <w:t>Choice Based Credit System (CBCS)</w:t>
      </w:r>
    </w:p>
    <w:p w:rsidR="00B22FD1" w:rsidRPr="00676BDC" w:rsidRDefault="00B22FD1" w:rsidP="00B22FD1">
      <w:pPr>
        <w:spacing w:after="0" w:line="240" w:lineRule="auto"/>
        <w:jc w:val="center"/>
        <w:rPr>
          <w:rFonts w:ascii="Times New Roman" w:hAnsi="Times New Roman" w:cs="Times New Roman"/>
          <w:color w:val="00000A"/>
          <w:sz w:val="28"/>
          <w:szCs w:val="28"/>
          <w:u w:val="single"/>
        </w:rPr>
      </w:pPr>
      <w:r w:rsidRPr="00676BDC">
        <w:rPr>
          <w:rFonts w:ascii="Times New Roman" w:hAnsi="Times New Roman" w:cs="Times New Roman"/>
          <w:color w:val="00000A"/>
          <w:sz w:val="28"/>
          <w:szCs w:val="28"/>
          <w:u w:val="single"/>
        </w:rPr>
        <w:t>Syllabus of Examination</w:t>
      </w:r>
    </w:p>
    <w:p w:rsidR="00B22FD1" w:rsidRPr="00676BDC" w:rsidRDefault="00B22FD1" w:rsidP="00B22FD1">
      <w:pPr>
        <w:spacing w:after="0" w:line="240" w:lineRule="auto"/>
        <w:jc w:val="center"/>
        <w:rPr>
          <w:rFonts w:ascii="Times New Roman" w:hAnsi="Times New Roman" w:cs="Times New Roman"/>
          <w:color w:val="00000A"/>
          <w:sz w:val="28"/>
          <w:szCs w:val="28"/>
          <w:u w:val="single"/>
        </w:rPr>
      </w:pPr>
      <w:r>
        <w:rPr>
          <w:rFonts w:ascii="Times New Roman" w:hAnsi="Times New Roman" w:cs="Times New Roman"/>
          <w:color w:val="00000A"/>
          <w:sz w:val="28"/>
          <w:szCs w:val="28"/>
          <w:u w:val="single"/>
        </w:rPr>
        <w:t>Fourth</w:t>
      </w:r>
      <w:r w:rsidRPr="00676BDC">
        <w:rPr>
          <w:rFonts w:ascii="Times New Roman" w:hAnsi="Times New Roman" w:cs="Times New Roman"/>
          <w:color w:val="00000A"/>
          <w:sz w:val="28"/>
          <w:szCs w:val="28"/>
          <w:u w:val="single"/>
        </w:rPr>
        <w:t xml:space="preserve"> semester- Bachelor of Science -(</w:t>
      </w:r>
      <w:r w:rsidR="00181FB9" w:rsidRPr="00181FB9">
        <w:rPr>
          <w:rFonts w:ascii="Times New Roman" w:hAnsi="Times New Roman" w:cs="Times New Roman"/>
          <w:color w:val="00000A"/>
          <w:sz w:val="28"/>
          <w:szCs w:val="28"/>
          <w:u w:val="single"/>
        </w:rPr>
        <w:t xml:space="preserve"> </w:t>
      </w:r>
      <w:r w:rsidR="00181FB9">
        <w:rPr>
          <w:rFonts w:ascii="Times New Roman" w:hAnsi="Times New Roman" w:cs="Times New Roman"/>
          <w:color w:val="00000A"/>
          <w:sz w:val="28"/>
          <w:szCs w:val="28"/>
          <w:u w:val="single"/>
        </w:rPr>
        <w:t>MicroBiology</w:t>
      </w:r>
      <w:r w:rsidRPr="00676BDC">
        <w:rPr>
          <w:rFonts w:ascii="Times New Roman" w:hAnsi="Times New Roman" w:cs="Times New Roman"/>
          <w:color w:val="00000A"/>
          <w:sz w:val="28"/>
          <w:szCs w:val="28"/>
          <w:u w:val="single"/>
        </w:rPr>
        <w:t>)</w:t>
      </w:r>
    </w:p>
    <w:p w:rsidR="00B22FD1" w:rsidRDefault="00B22FD1" w:rsidP="00B22FD1">
      <w:pPr>
        <w:tabs>
          <w:tab w:val="left" w:pos="2930"/>
        </w:tabs>
        <w:spacing w:before="252"/>
        <w:jc w:val="center"/>
        <w:rPr>
          <w:rFonts w:ascii="Times New Roman" w:hAnsi="Times New Roman" w:cs="Times New Roman"/>
          <w:sz w:val="28"/>
          <w:szCs w:val="28"/>
        </w:rPr>
      </w:pPr>
      <w:r>
        <w:rPr>
          <w:rFonts w:ascii="Cambria" w:hAnsi="Cambria" w:cs="Cambria"/>
          <w:b/>
          <w:bCs/>
          <w:color w:val="00000A"/>
          <w:sz w:val="28"/>
          <w:szCs w:val="32"/>
        </w:rPr>
        <w:t>Botany</w:t>
      </w:r>
    </w:p>
    <w:p w:rsidR="00B22FD1" w:rsidRPr="00B22FD1" w:rsidRDefault="00181FB9" w:rsidP="00B22FD1">
      <w:pPr>
        <w:tabs>
          <w:tab w:val="left" w:pos="2930"/>
        </w:tabs>
        <w:spacing w:before="252"/>
        <w:jc w:val="center"/>
        <w:rPr>
          <w:rFonts w:ascii="Times New Roman" w:hAnsi="Times New Roman" w:cs="Times New Roman"/>
          <w:b/>
          <w:color w:val="000000"/>
          <w:spacing w:val="3"/>
          <w:sz w:val="28"/>
          <w:szCs w:val="28"/>
        </w:rPr>
      </w:pPr>
      <w:r>
        <w:rPr>
          <w:rFonts w:ascii="Cambria" w:hAnsi="Cambria" w:cs="Cambria"/>
          <w:b/>
          <w:bCs/>
          <w:color w:val="00000A"/>
          <w:sz w:val="28"/>
          <w:szCs w:val="32"/>
        </w:rPr>
        <w:t>Code-  BSCMB</w:t>
      </w:r>
      <w:r w:rsidR="00B22FD1">
        <w:rPr>
          <w:rFonts w:ascii="Cambria" w:hAnsi="Cambria" w:cs="Cambria"/>
          <w:b/>
          <w:bCs/>
          <w:color w:val="00000A"/>
          <w:sz w:val="28"/>
          <w:szCs w:val="32"/>
        </w:rPr>
        <w:t xml:space="preserve"> 402A</w:t>
      </w:r>
    </w:p>
    <w:p w:rsidR="00B22FD1" w:rsidRDefault="00B22FD1" w:rsidP="00B22FD1">
      <w:pPr>
        <w:tabs>
          <w:tab w:val="center" w:pos="4680"/>
          <w:tab w:val="left" w:pos="7674"/>
        </w:tabs>
        <w:autoSpaceDE w:val="0"/>
        <w:autoSpaceDN w:val="0"/>
        <w:adjustRightInd w:val="0"/>
        <w:spacing w:after="0" w:line="240" w:lineRule="auto"/>
        <w:rPr>
          <w:rFonts w:ascii="TimesNewRoman,Bold" w:hAnsi="TimesNewRoman,Bold" w:cs="TimesNewRoman,Bold"/>
          <w:b/>
          <w:bCs/>
          <w:sz w:val="32"/>
          <w:szCs w:val="32"/>
        </w:rPr>
      </w:pPr>
      <w:r>
        <w:rPr>
          <w:sz w:val="28"/>
          <w:szCs w:val="28"/>
        </w:rPr>
        <w:tab/>
      </w:r>
      <w:r w:rsidRPr="006640B8">
        <w:rPr>
          <w:rFonts w:ascii="TimesNewRoman,Bold" w:hAnsi="TimesNewRoman,Bold" w:cs="TimesNewRoman,Bold"/>
          <w:b/>
          <w:bCs/>
          <w:sz w:val="32"/>
          <w:szCs w:val="32"/>
        </w:rPr>
        <w:t>Plant Physiology and Metabolism</w:t>
      </w:r>
    </w:p>
    <w:p w:rsidR="00B22FD1" w:rsidRDefault="00B22FD1" w:rsidP="00B22FD1">
      <w:pPr>
        <w:tabs>
          <w:tab w:val="center" w:pos="4680"/>
          <w:tab w:val="left" w:pos="7674"/>
        </w:tabs>
        <w:autoSpaceDE w:val="0"/>
        <w:autoSpaceDN w:val="0"/>
        <w:adjustRightInd w:val="0"/>
        <w:spacing w:after="0" w:line="240" w:lineRule="auto"/>
        <w:jc w:val="center"/>
        <w:rPr>
          <w:rFonts w:ascii="TimesNewRoman,Bold" w:hAnsi="TimesNewRoman,Bold" w:cs="TimesNewRoman,Bold"/>
          <w:b/>
          <w:bCs/>
          <w:sz w:val="32"/>
          <w:szCs w:val="32"/>
        </w:rPr>
      </w:pPr>
    </w:p>
    <w:p w:rsidR="00B22FD1" w:rsidRPr="00A97FF9" w:rsidRDefault="00B22FD1" w:rsidP="00B22FD1">
      <w:pPr>
        <w:autoSpaceDE w:val="0"/>
        <w:autoSpaceDN w:val="0"/>
        <w:adjustRightInd w:val="0"/>
        <w:spacing w:after="0" w:line="240" w:lineRule="auto"/>
        <w:rPr>
          <w:rFonts w:ascii="TimesNewRoman,Bold" w:hAnsi="TimesNewRoman,Bold" w:cs="TimesNewRoman,Bold"/>
          <w:b/>
          <w:bCs/>
          <w:sz w:val="28"/>
          <w:szCs w:val="28"/>
        </w:rPr>
      </w:pPr>
      <w:r w:rsidRPr="000F095A">
        <w:rPr>
          <w:rFonts w:ascii="TimesNewRoman,Bold" w:hAnsi="TimesNewRoman,Bold" w:cs="TimesNewRoman,Bold"/>
          <w:b/>
          <w:bCs/>
          <w:sz w:val="32"/>
          <w:szCs w:val="32"/>
        </w:rPr>
        <w:t xml:space="preserve">Unit 1: </w:t>
      </w:r>
      <w:r w:rsidRPr="00A97FF9">
        <w:rPr>
          <w:rFonts w:ascii="TimesNewRoman,Bold" w:hAnsi="TimesNewRoman,Bold" w:cs="TimesNewRoman,Bold"/>
          <w:b/>
          <w:bCs/>
          <w:sz w:val="28"/>
          <w:szCs w:val="28"/>
        </w:rPr>
        <w:t>Plant-water relations, Mineral nutrition ,Translocation in Phloem</w:t>
      </w:r>
    </w:p>
    <w:p w:rsidR="00B22FD1" w:rsidRPr="007B739C" w:rsidRDefault="00B22FD1" w:rsidP="00B22FD1">
      <w:pPr>
        <w:autoSpaceDE w:val="0"/>
        <w:autoSpaceDN w:val="0"/>
        <w:adjustRightInd w:val="0"/>
        <w:spacing w:after="0" w:line="240" w:lineRule="auto"/>
        <w:rPr>
          <w:rFonts w:ascii="TimesNewRoman,Bold" w:hAnsi="TimesNewRoman,Bold" w:cs="TimesNewRoman,Bold"/>
          <w:b/>
          <w:bCs/>
          <w:sz w:val="28"/>
          <w:szCs w:val="28"/>
        </w:rPr>
      </w:pP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Importance of water, water potential and its components; Transpiration and its significance;</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Factors affecting transpiration; Root pressure and guttation.</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Essential elements, macro and micronutrients; Criteria of essentiality of elements; Role of</w:t>
      </w:r>
      <w:r>
        <w:rPr>
          <w:rFonts w:ascii="TimesNewRoman" w:hAnsi="TimesNewRoman" w:cs="TimesNewRoman"/>
          <w:sz w:val="28"/>
          <w:szCs w:val="28"/>
        </w:rPr>
        <w:t xml:space="preserve"> </w:t>
      </w:r>
      <w:r w:rsidRPr="007B739C">
        <w:rPr>
          <w:rFonts w:ascii="TimesNewRoman" w:hAnsi="TimesNewRoman" w:cs="TimesNewRoman"/>
          <w:sz w:val="28"/>
          <w:szCs w:val="28"/>
        </w:rPr>
        <w:t>essential elements; Transport of ions across cell membrane, active and passive transport,</w:t>
      </w:r>
      <w:r>
        <w:rPr>
          <w:rFonts w:ascii="TimesNewRoman" w:hAnsi="TimesNewRoman" w:cs="TimesNewRoman"/>
          <w:sz w:val="28"/>
          <w:szCs w:val="28"/>
        </w:rPr>
        <w:t xml:space="preserve"> </w:t>
      </w:r>
      <w:r w:rsidRPr="007B739C">
        <w:rPr>
          <w:rFonts w:ascii="TimesNewRoman" w:hAnsi="TimesNewRoman" w:cs="TimesNewRoman"/>
          <w:sz w:val="28"/>
          <w:szCs w:val="28"/>
        </w:rPr>
        <w:t>carriers, channels and pumps.</w:t>
      </w:r>
    </w:p>
    <w:p w:rsidR="00B22FD1"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Composition of phloem sap, girdling experiment; Pressure flow model; Phloem loading and</w:t>
      </w:r>
      <w:r>
        <w:rPr>
          <w:rFonts w:ascii="TimesNewRoman" w:hAnsi="TimesNewRoman" w:cs="TimesNewRoman"/>
          <w:sz w:val="28"/>
          <w:szCs w:val="28"/>
        </w:rPr>
        <w:t xml:space="preserve"> </w:t>
      </w:r>
      <w:r w:rsidRPr="007B739C">
        <w:rPr>
          <w:rFonts w:ascii="TimesNewRoman" w:hAnsi="TimesNewRoman" w:cs="TimesNewRoman"/>
          <w:sz w:val="28"/>
          <w:szCs w:val="28"/>
        </w:rPr>
        <w:t>unloading.</w:t>
      </w:r>
    </w:p>
    <w:p w:rsidR="00590B0E" w:rsidRDefault="00590B0E" w:rsidP="00B22FD1">
      <w:pPr>
        <w:tabs>
          <w:tab w:val="left" w:pos="3208"/>
        </w:tabs>
        <w:autoSpaceDE w:val="0"/>
        <w:autoSpaceDN w:val="0"/>
        <w:adjustRightInd w:val="0"/>
        <w:spacing w:after="0" w:line="240" w:lineRule="auto"/>
        <w:rPr>
          <w:rFonts w:ascii="TimesNewRoman,Bold" w:hAnsi="TimesNewRoman,Bold" w:cs="TimesNewRoman,Bold"/>
          <w:b/>
          <w:bCs/>
          <w:sz w:val="32"/>
          <w:szCs w:val="32"/>
        </w:rPr>
      </w:pPr>
    </w:p>
    <w:p w:rsidR="00B22FD1" w:rsidRPr="00A97FF9" w:rsidRDefault="00B22FD1" w:rsidP="00B22FD1">
      <w:pPr>
        <w:tabs>
          <w:tab w:val="left" w:pos="3208"/>
        </w:tabs>
        <w:autoSpaceDE w:val="0"/>
        <w:autoSpaceDN w:val="0"/>
        <w:adjustRightInd w:val="0"/>
        <w:spacing w:after="0" w:line="240" w:lineRule="auto"/>
        <w:rPr>
          <w:rFonts w:ascii="TimesNewRoman,Bold" w:hAnsi="TimesNewRoman,Bold" w:cs="TimesNewRoman,Bold"/>
          <w:b/>
          <w:bCs/>
          <w:sz w:val="28"/>
          <w:szCs w:val="28"/>
        </w:rPr>
      </w:pPr>
      <w:r w:rsidRPr="000F095A">
        <w:rPr>
          <w:rFonts w:ascii="TimesNewRoman,Bold" w:hAnsi="TimesNewRoman,Bold" w:cs="TimesNewRoman,Bold"/>
          <w:b/>
          <w:bCs/>
          <w:sz w:val="32"/>
          <w:szCs w:val="32"/>
        </w:rPr>
        <w:t xml:space="preserve">Unit 2: </w:t>
      </w:r>
      <w:r w:rsidRPr="00A97FF9">
        <w:rPr>
          <w:rFonts w:ascii="TimesNewRoman,Bold" w:hAnsi="TimesNewRoman,Bold" w:cs="TimesNewRoman,Bold"/>
          <w:b/>
          <w:bCs/>
          <w:sz w:val="28"/>
          <w:szCs w:val="28"/>
        </w:rPr>
        <w:t>Photosynthesis</w:t>
      </w:r>
    </w:p>
    <w:p w:rsidR="00B22FD1"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Photosynthetic Pigments (Chl a, b, xanthophylls, carotene); Photosystem I and II, reaction</w:t>
      </w:r>
      <w:r>
        <w:rPr>
          <w:rFonts w:ascii="TimesNewRoman" w:hAnsi="TimesNewRoman" w:cs="TimesNewRoman"/>
          <w:sz w:val="28"/>
          <w:szCs w:val="28"/>
        </w:rPr>
        <w:t xml:space="preserve"> </w:t>
      </w:r>
      <w:r w:rsidRPr="007B739C">
        <w:rPr>
          <w:rFonts w:ascii="TimesNewRoman" w:hAnsi="TimesNewRoman" w:cs="TimesNewRoman"/>
          <w:sz w:val="28"/>
          <w:szCs w:val="28"/>
        </w:rPr>
        <w:t>center, antenna molecules; Electron transport and mechanism of ATP synthesis; C3, C4 and</w:t>
      </w:r>
      <w:r>
        <w:rPr>
          <w:rFonts w:ascii="TimesNewRoman" w:hAnsi="TimesNewRoman" w:cs="TimesNewRoman"/>
          <w:sz w:val="28"/>
          <w:szCs w:val="28"/>
        </w:rPr>
        <w:t xml:space="preserve"> </w:t>
      </w:r>
      <w:r w:rsidRPr="007B739C">
        <w:rPr>
          <w:rFonts w:ascii="TimesNewRoman" w:hAnsi="TimesNewRoman" w:cs="TimesNewRoman"/>
          <w:sz w:val="28"/>
          <w:szCs w:val="28"/>
        </w:rPr>
        <w:t>CAM pathways of carbon fixation; Photorespiration.</w:t>
      </w:r>
    </w:p>
    <w:p w:rsidR="00590B0E" w:rsidRDefault="00590B0E" w:rsidP="00B22FD1">
      <w:pPr>
        <w:autoSpaceDE w:val="0"/>
        <w:autoSpaceDN w:val="0"/>
        <w:adjustRightInd w:val="0"/>
        <w:spacing w:after="0" w:line="240" w:lineRule="auto"/>
        <w:rPr>
          <w:rFonts w:ascii="TimesNewRoman,Bold" w:hAnsi="TimesNewRoman,Bold" w:cs="TimesNewRoman,Bold"/>
          <w:b/>
          <w:bCs/>
          <w:sz w:val="32"/>
          <w:szCs w:val="32"/>
        </w:rPr>
      </w:pPr>
    </w:p>
    <w:p w:rsidR="00B22FD1" w:rsidRPr="00A97FF9" w:rsidRDefault="00B22FD1" w:rsidP="00B22FD1">
      <w:pPr>
        <w:autoSpaceDE w:val="0"/>
        <w:autoSpaceDN w:val="0"/>
        <w:adjustRightInd w:val="0"/>
        <w:spacing w:after="0" w:line="240" w:lineRule="auto"/>
        <w:rPr>
          <w:rFonts w:ascii="TimesNewRoman,Bold" w:hAnsi="TimesNewRoman,Bold" w:cs="TimesNewRoman,Bold"/>
          <w:b/>
          <w:bCs/>
          <w:sz w:val="28"/>
          <w:szCs w:val="28"/>
        </w:rPr>
      </w:pPr>
      <w:r w:rsidRPr="000F095A">
        <w:rPr>
          <w:rFonts w:ascii="TimesNewRoman,Bold" w:hAnsi="TimesNewRoman,Bold" w:cs="TimesNewRoman,Bold"/>
          <w:b/>
          <w:bCs/>
          <w:sz w:val="32"/>
          <w:szCs w:val="32"/>
        </w:rPr>
        <w:t xml:space="preserve">Unit 3: </w:t>
      </w:r>
      <w:r w:rsidRPr="00A97FF9">
        <w:rPr>
          <w:rFonts w:ascii="TimesNewRoman,Bold" w:hAnsi="TimesNewRoman,Bold" w:cs="TimesNewRoman,Bold"/>
          <w:b/>
          <w:bCs/>
          <w:sz w:val="28"/>
          <w:szCs w:val="28"/>
        </w:rPr>
        <w:t>Respiration</w:t>
      </w:r>
    </w:p>
    <w:p w:rsidR="00B22FD1"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Glycolysis, anaerobic respiration, TCA cycle; Oxidative phosphorylation, Glyoxylate,</w:t>
      </w:r>
      <w:r>
        <w:rPr>
          <w:rFonts w:ascii="TimesNewRoman" w:hAnsi="TimesNewRoman" w:cs="TimesNewRoman"/>
          <w:sz w:val="28"/>
          <w:szCs w:val="28"/>
        </w:rPr>
        <w:t xml:space="preserve"> </w:t>
      </w:r>
      <w:r w:rsidRPr="007B739C">
        <w:rPr>
          <w:rFonts w:ascii="TimesNewRoman" w:hAnsi="TimesNewRoman" w:cs="TimesNewRoman"/>
          <w:sz w:val="28"/>
          <w:szCs w:val="28"/>
        </w:rPr>
        <w:t>Oxidative Pentose Phosphate Pathway.</w:t>
      </w:r>
    </w:p>
    <w:p w:rsidR="00590B0E" w:rsidRDefault="00590B0E" w:rsidP="00B22FD1">
      <w:pPr>
        <w:autoSpaceDE w:val="0"/>
        <w:autoSpaceDN w:val="0"/>
        <w:adjustRightInd w:val="0"/>
        <w:spacing w:after="0" w:line="240" w:lineRule="auto"/>
        <w:rPr>
          <w:rFonts w:ascii="TimesNewRoman,Bold" w:hAnsi="TimesNewRoman,Bold" w:cs="TimesNewRoman,Bold"/>
          <w:b/>
          <w:bCs/>
          <w:sz w:val="28"/>
          <w:szCs w:val="28"/>
        </w:rPr>
      </w:pPr>
    </w:p>
    <w:p w:rsidR="00B22FD1" w:rsidRPr="00A97FF9" w:rsidRDefault="00B22FD1" w:rsidP="00B22FD1">
      <w:pPr>
        <w:autoSpaceDE w:val="0"/>
        <w:autoSpaceDN w:val="0"/>
        <w:adjustRightInd w:val="0"/>
        <w:spacing w:after="0" w:line="240" w:lineRule="auto"/>
        <w:rPr>
          <w:rFonts w:ascii="TimesNewRoman,Bold" w:hAnsi="TimesNewRoman,Bold" w:cs="TimesNewRoman,Bold"/>
          <w:b/>
          <w:bCs/>
          <w:sz w:val="28"/>
          <w:szCs w:val="28"/>
        </w:rPr>
      </w:pPr>
      <w:r w:rsidRPr="00A97FF9">
        <w:rPr>
          <w:rFonts w:ascii="TimesNewRoman,Bold" w:hAnsi="TimesNewRoman,Bold" w:cs="TimesNewRoman,Bold"/>
          <w:b/>
          <w:bCs/>
          <w:sz w:val="28"/>
          <w:szCs w:val="28"/>
        </w:rPr>
        <w:t>Unit 4: Enzyme and Nitrogen metabolism</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Structure and properties; Mechanism of enzyme catalysis and enzyme inhibition.</w:t>
      </w:r>
    </w:p>
    <w:p w:rsidR="00B22FD1"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Biological nitrogen fixation; Nitrate and ammonia assimilation.</w:t>
      </w:r>
    </w:p>
    <w:p w:rsidR="00B22FD1" w:rsidRPr="00A97FF9" w:rsidRDefault="00B22FD1" w:rsidP="00B22FD1">
      <w:pPr>
        <w:autoSpaceDE w:val="0"/>
        <w:autoSpaceDN w:val="0"/>
        <w:adjustRightInd w:val="0"/>
        <w:spacing w:after="0" w:line="240" w:lineRule="auto"/>
        <w:rPr>
          <w:rFonts w:ascii="TimesNewRoman,Bold" w:hAnsi="TimesNewRoman,Bold" w:cs="TimesNewRoman,Bold"/>
          <w:b/>
          <w:bCs/>
          <w:sz w:val="28"/>
          <w:szCs w:val="28"/>
        </w:rPr>
      </w:pPr>
      <w:r w:rsidRPr="00A97FF9">
        <w:rPr>
          <w:rFonts w:ascii="TimesNewRoman,Bold" w:hAnsi="TimesNewRoman,Bold" w:cs="TimesNewRoman,Bold"/>
          <w:b/>
          <w:bCs/>
          <w:sz w:val="28"/>
          <w:szCs w:val="28"/>
        </w:rPr>
        <w:t>Unit 5: Plant growth regulators, Plant response to light and temperature</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Discovery and physiological roles of auxins, gibberellins, cytokinins, ABA, ethylene.</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Photoperiodism (SDP, LDP, Day neutral plants); Phytochrome (discovery and structure), red</w:t>
      </w:r>
    </w:p>
    <w:p w:rsidR="00B22FD1"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and far red light responses on photomorphogenesis; Vernalization.</w:t>
      </w:r>
    </w:p>
    <w:p w:rsidR="00B22FD1" w:rsidRDefault="00B22FD1" w:rsidP="00B22FD1">
      <w:pPr>
        <w:autoSpaceDE w:val="0"/>
        <w:autoSpaceDN w:val="0"/>
        <w:adjustRightInd w:val="0"/>
        <w:spacing w:after="0" w:line="240" w:lineRule="auto"/>
        <w:rPr>
          <w:rFonts w:ascii="TimesNewRoman,Bold" w:hAnsi="TimesNewRoman,Bold" w:cs="TimesNewRoman,Bold"/>
          <w:b/>
          <w:bCs/>
          <w:sz w:val="28"/>
          <w:szCs w:val="28"/>
        </w:rPr>
      </w:pPr>
      <w:r w:rsidRPr="007B739C">
        <w:rPr>
          <w:rFonts w:ascii="TimesNewRoman,Bold" w:hAnsi="TimesNewRoman,Bold" w:cs="TimesNewRoman,Bold"/>
          <w:b/>
          <w:bCs/>
          <w:sz w:val="28"/>
          <w:szCs w:val="28"/>
        </w:rPr>
        <w:t>Suggested Readings</w:t>
      </w:r>
    </w:p>
    <w:p w:rsidR="00B22FD1" w:rsidRPr="007B739C" w:rsidRDefault="00B22FD1" w:rsidP="00B22FD1">
      <w:pPr>
        <w:autoSpaceDE w:val="0"/>
        <w:autoSpaceDN w:val="0"/>
        <w:adjustRightInd w:val="0"/>
        <w:spacing w:after="0" w:line="240" w:lineRule="auto"/>
        <w:rPr>
          <w:rFonts w:ascii="TimesNewRoman,Bold" w:hAnsi="TimesNewRoman,Bold" w:cs="TimesNewRoman,Bold"/>
          <w:b/>
          <w:bCs/>
          <w:sz w:val="28"/>
          <w:szCs w:val="28"/>
        </w:rPr>
      </w:pP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1. Taiz, L., Zeiger, E., (2010). Plant Physiology. Sinauer Associates Inc., U.S.A. 5</w:t>
      </w:r>
      <w:r w:rsidRPr="00B22FD1">
        <w:rPr>
          <w:rFonts w:ascii="TimesNewRoman" w:hAnsi="TimesNewRoman" w:cs="TimesNewRoman"/>
          <w:sz w:val="28"/>
          <w:szCs w:val="28"/>
          <w:vertAlign w:val="superscript"/>
        </w:rPr>
        <w:t>th</w:t>
      </w:r>
      <w:r>
        <w:rPr>
          <w:rFonts w:ascii="TimesNewRoman" w:hAnsi="TimesNewRoman" w:cs="TimesNewRoman"/>
          <w:sz w:val="28"/>
          <w:szCs w:val="28"/>
        </w:rPr>
        <w:t xml:space="preserve"> </w:t>
      </w:r>
      <w:r w:rsidRPr="007B739C">
        <w:rPr>
          <w:rFonts w:ascii="TimesNewRoman" w:hAnsi="TimesNewRoman" w:cs="TimesNewRoman"/>
          <w:sz w:val="28"/>
          <w:szCs w:val="28"/>
        </w:rPr>
        <w:t>Edition.</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2. Hopkins, W.G., Huner, N.P., (2009). Introduction to Plant Physiology. John Wiley &amp;</w:t>
      </w:r>
      <w:r>
        <w:rPr>
          <w:rFonts w:ascii="TimesNewRoman" w:hAnsi="TimesNewRoman" w:cs="TimesNewRoman"/>
          <w:sz w:val="28"/>
          <w:szCs w:val="28"/>
        </w:rPr>
        <w:t xml:space="preserve"> </w:t>
      </w:r>
      <w:r w:rsidRPr="007B739C">
        <w:rPr>
          <w:rFonts w:ascii="TimesNewRoman" w:hAnsi="TimesNewRoman" w:cs="TimesNewRoman"/>
          <w:sz w:val="28"/>
          <w:szCs w:val="28"/>
        </w:rPr>
        <w:t>Sons, U.S.A. 4th Edition.</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3. Bajracharya, D., (1999). Experiments in Plant Physiology- A Laboratory Manual.Narosa Publishing House, New Delhi.</w:t>
      </w:r>
    </w:p>
    <w:p w:rsidR="00C368BB" w:rsidRDefault="00C368BB" w:rsidP="00B22FD1">
      <w:pPr>
        <w:autoSpaceDE w:val="0"/>
        <w:autoSpaceDN w:val="0"/>
        <w:adjustRightInd w:val="0"/>
        <w:spacing w:after="0" w:line="240" w:lineRule="auto"/>
        <w:rPr>
          <w:rFonts w:ascii="TimesNewRoman,Bold" w:hAnsi="TimesNewRoman,Bold" w:cs="TimesNewRoman,Bold"/>
          <w:b/>
          <w:bCs/>
          <w:sz w:val="28"/>
          <w:szCs w:val="28"/>
        </w:rPr>
      </w:pPr>
    </w:p>
    <w:p w:rsidR="00B22FD1" w:rsidRPr="00A97FF9" w:rsidRDefault="00B22FD1" w:rsidP="00B22FD1">
      <w:pPr>
        <w:autoSpaceDE w:val="0"/>
        <w:autoSpaceDN w:val="0"/>
        <w:adjustRightInd w:val="0"/>
        <w:spacing w:after="0" w:line="240" w:lineRule="auto"/>
        <w:rPr>
          <w:rFonts w:ascii="TimesNewRoman,Bold" w:hAnsi="TimesNewRoman,Bold" w:cs="TimesNewRoman,Bold"/>
          <w:b/>
          <w:bCs/>
          <w:sz w:val="28"/>
          <w:szCs w:val="28"/>
        </w:rPr>
      </w:pPr>
      <w:r w:rsidRPr="00A97FF9">
        <w:rPr>
          <w:rFonts w:ascii="TimesNewRoman,Bold" w:hAnsi="TimesNewRoman,Bold" w:cs="TimesNewRoman,Bold"/>
          <w:b/>
          <w:bCs/>
          <w:sz w:val="28"/>
          <w:szCs w:val="28"/>
        </w:rPr>
        <w:t>Practical</w:t>
      </w:r>
      <w:r w:rsidR="00C368BB">
        <w:rPr>
          <w:rFonts w:ascii="TimesNewRoman,Bold" w:hAnsi="TimesNewRoman,Bold" w:cs="TimesNewRoman,Bold"/>
          <w:b/>
          <w:bCs/>
          <w:sz w:val="28"/>
          <w:szCs w:val="28"/>
        </w:rPr>
        <w:t>:</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1. Determination of osmotic potential of plant cell sap by plasmolytic method.</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2. To study the effect of two environmental factors (light and wind) on transpiration by</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excised twig.</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3. Calculation of stomatal index and stomatal frequency of a mesophyte and a</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xerophyte.</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4. Demonstration of Hill reaction.</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5. Demonstrate the activity of catalase and study the effect of pH and enzyme</w:t>
      </w:r>
    </w:p>
    <w:p w:rsidR="00B22FD1"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concentration.</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6. To study the effect of light intensity and bicarbonate concentration on O2 evolution in</w:t>
      </w:r>
    </w:p>
    <w:p w:rsidR="00B22FD1"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photosynthesis.</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7. Comparison of the rate of respiration in any two parts of a plant.</w:t>
      </w:r>
    </w:p>
    <w:p w:rsidR="00B22FD1"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8. Separation of amino acids by paper chromatography.</w:t>
      </w:r>
    </w:p>
    <w:p w:rsidR="00B22FD1" w:rsidRDefault="00B22FD1" w:rsidP="00B22FD1">
      <w:pPr>
        <w:autoSpaceDE w:val="0"/>
        <w:autoSpaceDN w:val="0"/>
        <w:adjustRightInd w:val="0"/>
        <w:spacing w:after="0" w:line="240" w:lineRule="auto"/>
        <w:rPr>
          <w:rFonts w:ascii="TimesNewRoman" w:hAnsi="TimesNewRoman" w:cs="TimesNewRoman"/>
          <w:sz w:val="28"/>
          <w:szCs w:val="28"/>
        </w:rPr>
      </w:pP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p>
    <w:p w:rsidR="00B22FD1" w:rsidRPr="007B739C" w:rsidRDefault="00B22FD1" w:rsidP="00B22FD1">
      <w:pPr>
        <w:autoSpaceDE w:val="0"/>
        <w:autoSpaceDN w:val="0"/>
        <w:adjustRightInd w:val="0"/>
        <w:spacing w:after="0" w:line="240" w:lineRule="auto"/>
        <w:rPr>
          <w:rFonts w:ascii="TimesNewRoman,Bold" w:hAnsi="TimesNewRoman,Bold" w:cs="TimesNewRoman,Bold"/>
          <w:b/>
          <w:bCs/>
          <w:sz w:val="28"/>
          <w:szCs w:val="28"/>
        </w:rPr>
      </w:pPr>
      <w:r w:rsidRPr="007B739C">
        <w:rPr>
          <w:rFonts w:ascii="TimesNewRoman,Bold" w:hAnsi="TimesNewRoman,Bold" w:cs="TimesNewRoman,Bold"/>
          <w:b/>
          <w:bCs/>
          <w:sz w:val="28"/>
          <w:szCs w:val="28"/>
        </w:rPr>
        <w:t>Demonstration experiments (any four)</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1. Bolting.</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2. Effect of auxins on rooting.</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3. Suction due to transpiration.</w:t>
      </w:r>
    </w:p>
    <w:p w:rsidR="00B22FD1"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lastRenderedPageBreak/>
        <w:t>4. R.Q.</w:t>
      </w:r>
    </w:p>
    <w:p w:rsidR="00590B0E" w:rsidRDefault="00590B0E" w:rsidP="00B22FD1">
      <w:pPr>
        <w:autoSpaceDE w:val="0"/>
        <w:autoSpaceDN w:val="0"/>
        <w:adjustRightInd w:val="0"/>
        <w:spacing w:after="0" w:line="240" w:lineRule="auto"/>
        <w:rPr>
          <w:rFonts w:ascii="TimesNewRoman" w:hAnsi="TimesNewRoman" w:cs="TimesNewRoman"/>
          <w:sz w:val="28"/>
          <w:szCs w:val="28"/>
        </w:rPr>
      </w:pPr>
    </w:p>
    <w:p w:rsidR="00590B0E" w:rsidRDefault="00590B0E" w:rsidP="00B22FD1">
      <w:pPr>
        <w:autoSpaceDE w:val="0"/>
        <w:autoSpaceDN w:val="0"/>
        <w:adjustRightInd w:val="0"/>
        <w:spacing w:after="0" w:line="240" w:lineRule="auto"/>
        <w:rPr>
          <w:rFonts w:ascii="TimesNewRoman" w:hAnsi="TimesNewRoman" w:cs="TimesNewRoman"/>
          <w:sz w:val="28"/>
          <w:szCs w:val="28"/>
        </w:rPr>
      </w:pPr>
    </w:p>
    <w:p w:rsidR="00590B0E" w:rsidRDefault="00590B0E" w:rsidP="00B22FD1">
      <w:pPr>
        <w:autoSpaceDE w:val="0"/>
        <w:autoSpaceDN w:val="0"/>
        <w:adjustRightInd w:val="0"/>
        <w:spacing w:after="0" w:line="240" w:lineRule="auto"/>
        <w:rPr>
          <w:rFonts w:ascii="TimesNewRoman" w:hAnsi="TimesNewRoman" w:cs="TimesNewRoman"/>
          <w:sz w:val="28"/>
          <w:szCs w:val="28"/>
        </w:rPr>
      </w:pPr>
    </w:p>
    <w:p w:rsidR="00590B0E" w:rsidRDefault="00590B0E" w:rsidP="00B22FD1">
      <w:pPr>
        <w:autoSpaceDE w:val="0"/>
        <w:autoSpaceDN w:val="0"/>
        <w:adjustRightInd w:val="0"/>
        <w:spacing w:after="0" w:line="240" w:lineRule="auto"/>
        <w:rPr>
          <w:rFonts w:ascii="TimesNewRoman" w:hAnsi="TimesNewRoman" w:cs="TimesNewRoman"/>
          <w:sz w:val="28"/>
          <w:szCs w:val="28"/>
        </w:rPr>
      </w:pPr>
    </w:p>
    <w:p w:rsidR="00640CD3" w:rsidRDefault="00640CD3" w:rsidP="00B22FD1">
      <w:pPr>
        <w:autoSpaceDE w:val="0"/>
        <w:autoSpaceDN w:val="0"/>
        <w:adjustRightInd w:val="0"/>
        <w:spacing w:after="0" w:line="240" w:lineRule="auto"/>
        <w:rPr>
          <w:rFonts w:ascii="TimesNewRoman" w:hAnsi="TimesNewRoman" w:cs="TimesNewRoman"/>
          <w:sz w:val="28"/>
          <w:szCs w:val="28"/>
        </w:rPr>
      </w:pPr>
    </w:p>
    <w:p w:rsidR="00640CD3" w:rsidRDefault="00640CD3" w:rsidP="00B22FD1">
      <w:pPr>
        <w:autoSpaceDE w:val="0"/>
        <w:autoSpaceDN w:val="0"/>
        <w:adjustRightInd w:val="0"/>
        <w:spacing w:after="0" w:line="240" w:lineRule="auto"/>
        <w:rPr>
          <w:rFonts w:ascii="TimesNewRoman" w:hAnsi="TimesNewRoman" w:cs="TimesNewRoman"/>
          <w:sz w:val="28"/>
          <w:szCs w:val="28"/>
        </w:rPr>
      </w:pPr>
    </w:p>
    <w:p w:rsidR="00640CD3" w:rsidRDefault="00640CD3" w:rsidP="00B22FD1">
      <w:pPr>
        <w:autoSpaceDE w:val="0"/>
        <w:autoSpaceDN w:val="0"/>
        <w:adjustRightInd w:val="0"/>
        <w:spacing w:after="0" w:line="240" w:lineRule="auto"/>
        <w:rPr>
          <w:rFonts w:ascii="TimesNewRoman" w:hAnsi="TimesNewRoman" w:cs="TimesNewRoman"/>
          <w:sz w:val="28"/>
          <w:szCs w:val="28"/>
        </w:rPr>
      </w:pPr>
    </w:p>
    <w:p w:rsidR="00640CD3" w:rsidRDefault="00640CD3" w:rsidP="00B22FD1">
      <w:pPr>
        <w:autoSpaceDE w:val="0"/>
        <w:autoSpaceDN w:val="0"/>
        <w:adjustRightInd w:val="0"/>
        <w:spacing w:after="0" w:line="240" w:lineRule="auto"/>
        <w:rPr>
          <w:rFonts w:ascii="TimesNewRoman" w:hAnsi="TimesNewRoman" w:cs="TimesNewRoman"/>
          <w:sz w:val="28"/>
          <w:szCs w:val="28"/>
        </w:rPr>
      </w:pPr>
    </w:p>
    <w:p w:rsidR="00640CD3" w:rsidRDefault="00640CD3" w:rsidP="00B22FD1">
      <w:pPr>
        <w:autoSpaceDE w:val="0"/>
        <w:autoSpaceDN w:val="0"/>
        <w:adjustRightInd w:val="0"/>
        <w:spacing w:after="0" w:line="240" w:lineRule="auto"/>
        <w:rPr>
          <w:rFonts w:ascii="TimesNewRoman" w:hAnsi="TimesNewRoman" w:cs="TimesNewRoman"/>
          <w:sz w:val="28"/>
          <w:szCs w:val="28"/>
        </w:rPr>
      </w:pPr>
    </w:p>
    <w:p w:rsidR="00640CD3" w:rsidRDefault="00640CD3" w:rsidP="00B22FD1">
      <w:pPr>
        <w:autoSpaceDE w:val="0"/>
        <w:autoSpaceDN w:val="0"/>
        <w:adjustRightInd w:val="0"/>
        <w:spacing w:after="0" w:line="240" w:lineRule="auto"/>
        <w:rPr>
          <w:rFonts w:ascii="TimesNewRoman" w:hAnsi="TimesNewRoman" w:cs="TimesNewRoman"/>
          <w:sz w:val="28"/>
          <w:szCs w:val="28"/>
        </w:rPr>
      </w:pPr>
    </w:p>
    <w:p w:rsidR="00640CD3" w:rsidRDefault="00640CD3" w:rsidP="00B22FD1">
      <w:pPr>
        <w:autoSpaceDE w:val="0"/>
        <w:autoSpaceDN w:val="0"/>
        <w:adjustRightInd w:val="0"/>
        <w:spacing w:after="0" w:line="240" w:lineRule="auto"/>
        <w:rPr>
          <w:rFonts w:ascii="TimesNewRoman" w:hAnsi="TimesNewRoman" w:cs="TimesNewRoman"/>
          <w:sz w:val="28"/>
          <w:szCs w:val="28"/>
        </w:rPr>
      </w:pPr>
    </w:p>
    <w:p w:rsidR="00640CD3" w:rsidRDefault="00640CD3" w:rsidP="00B22FD1">
      <w:pPr>
        <w:autoSpaceDE w:val="0"/>
        <w:autoSpaceDN w:val="0"/>
        <w:adjustRightInd w:val="0"/>
        <w:spacing w:after="0" w:line="240" w:lineRule="auto"/>
        <w:rPr>
          <w:rFonts w:ascii="TimesNewRoman" w:hAnsi="TimesNewRoman" w:cs="TimesNewRoman"/>
          <w:sz w:val="28"/>
          <w:szCs w:val="28"/>
        </w:rPr>
      </w:pPr>
    </w:p>
    <w:p w:rsidR="00640CD3" w:rsidRDefault="00640CD3" w:rsidP="00B22FD1">
      <w:pPr>
        <w:autoSpaceDE w:val="0"/>
        <w:autoSpaceDN w:val="0"/>
        <w:adjustRightInd w:val="0"/>
        <w:spacing w:after="0" w:line="240" w:lineRule="auto"/>
        <w:rPr>
          <w:rFonts w:ascii="TimesNewRoman" w:hAnsi="TimesNewRoman" w:cs="TimesNewRoman"/>
          <w:sz w:val="28"/>
          <w:szCs w:val="28"/>
        </w:rPr>
      </w:pPr>
    </w:p>
    <w:p w:rsidR="00640CD3" w:rsidRDefault="00640CD3" w:rsidP="00B22FD1">
      <w:pPr>
        <w:autoSpaceDE w:val="0"/>
        <w:autoSpaceDN w:val="0"/>
        <w:adjustRightInd w:val="0"/>
        <w:spacing w:after="0" w:line="240" w:lineRule="auto"/>
        <w:rPr>
          <w:rFonts w:ascii="TimesNewRoman" w:hAnsi="TimesNewRoman" w:cs="TimesNewRoman"/>
          <w:sz w:val="28"/>
          <w:szCs w:val="28"/>
        </w:rPr>
      </w:pPr>
    </w:p>
    <w:p w:rsidR="00640CD3" w:rsidRDefault="00640CD3"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640CD3" w:rsidRPr="00676BDC" w:rsidRDefault="00640CD3" w:rsidP="00640CD3">
      <w:pPr>
        <w:spacing w:after="0" w:line="240" w:lineRule="auto"/>
        <w:jc w:val="center"/>
        <w:rPr>
          <w:rFonts w:ascii="Times New Roman" w:hAnsi="Times New Roman" w:cs="Times New Roman"/>
          <w:color w:val="00000A"/>
          <w:sz w:val="28"/>
          <w:szCs w:val="28"/>
        </w:rPr>
      </w:pPr>
      <w:r w:rsidRPr="00676BDC">
        <w:rPr>
          <w:rFonts w:ascii="Times New Roman" w:hAnsi="Times New Roman" w:cs="Times New Roman"/>
          <w:color w:val="00000A"/>
          <w:sz w:val="28"/>
          <w:szCs w:val="28"/>
        </w:rPr>
        <w:t>Choice Based Credit System (CBCS)</w:t>
      </w:r>
    </w:p>
    <w:p w:rsidR="00640CD3" w:rsidRPr="00676BDC" w:rsidRDefault="00640CD3" w:rsidP="00640CD3">
      <w:pPr>
        <w:spacing w:after="0" w:line="240" w:lineRule="auto"/>
        <w:jc w:val="center"/>
        <w:rPr>
          <w:rFonts w:ascii="Times New Roman" w:hAnsi="Times New Roman" w:cs="Times New Roman"/>
          <w:color w:val="00000A"/>
          <w:sz w:val="28"/>
          <w:szCs w:val="28"/>
          <w:u w:val="single"/>
        </w:rPr>
      </w:pPr>
      <w:r w:rsidRPr="00676BDC">
        <w:rPr>
          <w:rFonts w:ascii="Times New Roman" w:hAnsi="Times New Roman" w:cs="Times New Roman"/>
          <w:color w:val="00000A"/>
          <w:sz w:val="28"/>
          <w:szCs w:val="28"/>
          <w:u w:val="single"/>
        </w:rPr>
        <w:t>Syllabus of Examination</w:t>
      </w:r>
    </w:p>
    <w:p w:rsidR="00640CD3" w:rsidRPr="00676BDC" w:rsidRDefault="00640CD3" w:rsidP="00640CD3">
      <w:pPr>
        <w:spacing w:after="0" w:line="240" w:lineRule="auto"/>
        <w:jc w:val="center"/>
        <w:rPr>
          <w:rFonts w:ascii="Times New Roman" w:hAnsi="Times New Roman" w:cs="Times New Roman"/>
          <w:color w:val="00000A"/>
          <w:sz w:val="28"/>
          <w:szCs w:val="28"/>
          <w:u w:val="single"/>
        </w:rPr>
      </w:pPr>
      <w:r>
        <w:rPr>
          <w:rFonts w:ascii="Times New Roman" w:hAnsi="Times New Roman" w:cs="Times New Roman"/>
          <w:color w:val="00000A"/>
          <w:sz w:val="28"/>
          <w:szCs w:val="28"/>
          <w:u w:val="single"/>
        </w:rPr>
        <w:t>Fourth</w:t>
      </w:r>
      <w:r w:rsidRPr="00676BDC">
        <w:rPr>
          <w:rFonts w:ascii="Times New Roman" w:hAnsi="Times New Roman" w:cs="Times New Roman"/>
          <w:color w:val="00000A"/>
          <w:sz w:val="28"/>
          <w:szCs w:val="28"/>
          <w:u w:val="single"/>
        </w:rPr>
        <w:t xml:space="preserve"> semester- Bachelor of Science -(</w:t>
      </w:r>
      <w:r w:rsidRPr="00640CD3">
        <w:rPr>
          <w:rFonts w:ascii="Times New Roman" w:hAnsi="Times New Roman" w:cs="Times New Roman"/>
          <w:color w:val="00000A"/>
          <w:sz w:val="28"/>
          <w:szCs w:val="28"/>
          <w:u w:val="single"/>
        </w:rPr>
        <w:t xml:space="preserve"> </w:t>
      </w:r>
      <w:r>
        <w:rPr>
          <w:rFonts w:ascii="Times New Roman" w:hAnsi="Times New Roman" w:cs="Times New Roman"/>
          <w:color w:val="00000A"/>
          <w:sz w:val="28"/>
          <w:szCs w:val="28"/>
          <w:u w:val="single"/>
        </w:rPr>
        <w:t>MicroBiology</w:t>
      </w:r>
      <w:r w:rsidRPr="00676BDC">
        <w:rPr>
          <w:rFonts w:ascii="Times New Roman" w:hAnsi="Times New Roman" w:cs="Times New Roman"/>
          <w:color w:val="00000A"/>
          <w:sz w:val="28"/>
          <w:szCs w:val="28"/>
          <w:u w:val="single"/>
        </w:rPr>
        <w:t>)</w:t>
      </w:r>
    </w:p>
    <w:p w:rsidR="0093678E" w:rsidRPr="00640CD3" w:rsidRDefault="0093678E" w:rsidP="00640CD3">
      <w:pPr>
        <w:tabs>
          <w:tab w:val="left" w:pos="2930"/>
        </w:tabs>
        <w:spacing w:before="252"/>
        <w:jc w:val="center"/>
        <w:rPr>
          <w:rFonts w:ascii="Cambria" w:hAnsi="Cambria" w:cs="Cambria"/>
          <w:b/>
          <w:bCs/>
          <w:color w:val="00000A"/>
          <w:sz w:val="28"/>
          <w:szCs w:val="32"/>
        </w:rPr>
      </w:pPr>
      <w:r>
        <w:rPr>
          <w:rFonts w:ascii="Cambria" w:hAnsi="Cambria" w:cs="Cambria"/>
          <w:b/>
          <w:bCs/>
          <w:color w:val="00000A"/>
          <w:sz w:val="28"/>
          <w:szCs w:val="32"/>
        </w:rPr>
        <w:t>BSCMB-40</w:t>
      </w:r>
      <w:r w:rsidR="004A643D">
        <w:rPr>
          <w:rFonts w:ascii="Cambria" w:hAnsi="Cambria" w:cs="Cambria"/>
          <w:b/>
          <w:bCs/>
          <w:color w:val="00000A"/>
          <w:sz w:val="28"/>
          <w:szCs w:val="32"/>
        </w:rPr>
        <w:t>3 B</w:t>
      </w:r>
    </w:p>
    <w:p w:rsidR="00640CD3" w:rsidRPr="00437116" w:rsidRDefault="00640CD3" w:rsidP="00640CD3">
      <w:pPr>
        <w:autoSpaceDE w:val="0"/>
        <w:autoSpaceDN w:val="0"/>
        <w:adjustRightInd w:val="0"/>
        <w:spacing w:line="239" w:lineRule="auto"/>
        <w:jc w:val="center"/>
        <w:rPr>
          <w:rFonts w:ascii="Times New Roman" w:hAnsi="Times New Roman" w:cs="Times New Roman"/>
          <w:b/>
          <w:bCs/>
          <w:sz w:val="28"/>
          <w:szCs w:val="28"/>
        </w:rPr>
      </w:pPr>
      <w:r w:rsidRPr="00437116">
        <w:rPr>
          <w:rFonts w:ascii="Times New Roman" w:hAnsi="Times New Roman" w:cs="Times New Roman"/>
          <w:b/>
          <w:bCs/>
          <w:sz w:val="28"/>
          <w:szCs w:val="28"/>
        </w:rPr>
        <w:t>MICROBIOLOGY</w:t>
      </w:r>
    </w:p>
    <w:p w:rsidR="00640CD3" w:rsidRPr="00437116" w:rsidRDefault="00640CD3" w:rsidP="00640CD3">
      <w:pPr>
        <w:autoSpaceDE w:val="0"/>
        <w:autoSpaceDN w:val="0"/>
        <w:adjustRightInd w:val="0"/>
        <w:spacing w:line="239" w:lineRule="auto"/>
        <w:jc w:val="both"/>
        <w:rPr>
          <w:rFonts w:ascii="Times New Roman" w:hAnsi="Times New Roman" w:cs="Times New Roman"/>
          <w:sz w:val="24"/>
          <w:szCs w:val="24"/>
        </w:rPr>
      </w:pPr>
    </w:p>
    <w:p w:rsidR="00640CD3" w:rsidRPr="00857C7F" w:rsidRDefault="00640CD3" w:rsidP="00640CD3">
      <w:pPr>
        <w:autoSpaceDE w:val="0"/>
        <w:autoSpaceDN w:val="0"/>
        <w:adjustRightInd w:val="0"/>
        <w:spacing w:line="239" w:lineRule="auto"/>
        <w:jc w:val="both"/>
        <w:rPr>
          <w:rFonts w:ascii="Times New Roman" w:hAnsi="Times New Roman" w:cs="Times New Roman"/>
          <w:b/>
          <w:bCs/>
          <w:sz w:val="28"/>
          <w:szCs w:val="28"/>
        </w:rPr>
      </w:pPr>
      <w:r w:rsidRPr="00857C7F">
        <w:rPr>
          <w:rFonts w:ascii="Times New Roman" w:hAnsi="Times New Roman" w:cs="Times New Roman"/>
          <w:b/>
          <w:bCs/>
          <w:sz w:val="28"/>
          <w:szCs w:val="28"/>
        </w:rPr>
        <w:t>UNIT-I</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Types of immunity – innate and acquired; active and passive; humoral and cell-mediated immunity.</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Primary and secondary organs of immune system – thymus, bursa fabrics, bone marrow, spleen and</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lymph nodes. Cells of immune system.</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Identiification and function of B and T lymphocytes, null cells, monocytes, macrophages, neutrophils, basophils and eosinophils.</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p>
    <w:p w:rsidR="00640CD3" w:rsidRPr="00857C7F" w:rsidRDefault="00640CD3" w:rsidP="00640CD3">
      <w:pPr>
        <w:autoSpaceDE w:val="0"/>
        <w:autoSpaceDN w:val="0"/>
        <w:adjustRightInd w:val="0"/>
        <w:spacing w:line="239" w:lineRule="auto"/>
        <w:jc w:val="both"/>
        <w:rPr>
          <w:rFonts w:ascii="Times New Roman" w:hAnsi="Times New Roman" w:cs="Times New Roman"/>
          <w:b/>
          <w:bCs/>
          <w:sz w:val="28"/>
          <w:szCs w:val="28"/>
        </w:rPr>
      </w:pPr>
      <w:r w:rsidRPr="00857C7F">
        <w:rPr>
          <w:rFonts w:ascii="Times New Roman" w:hAnsi="Times New Roman" w:cs="Times New Roman"/>
          <w:b/>
          <w:bCs/>
          <w:sz w:val="28"/>
          <w:szCs w:val="28"/>
        </w:rPr>
        <w:t>UNIT-II</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Antigens – types, chemical nature, antigenic determinants, haptens.</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lastRenderedPageBreak/>
        <w:t>Factors affecting antigenicity.</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Antibodies – basic structure, types, properties and functions of immunoglobulins.</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Labeled antibody based techniques – ELISA, RIA and Immunofluroscence. Polyclonal and</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monoclonal antibodies – production and applications.</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Concept of hypersensitivity and Autoimmunity.</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p>
    <w:p w:rsidR="00640CD3" w:rsidRPr="00857C7F" w:rsidRDefault="00640CD3" w:rsidP="00640CD3">
      <w:pPr>
        <w:autoSpaceDE w:val="0"/>
        <w:autoSpaceDN w:val="0"/>
        <w:adjustRightInd w:val="0"/>
        <w:spacing w:line="239" w:lineRule="auto"/>
        <w:jc w:val="both"/>
        <w:rPr>
          <w:rFonts w:ascii="Times New Roman" w:hAnsi="Times New Roman" w:cs="Times New Roman"/>
          <w:b/>
          <w:bCs/>
          <w:sz w:val="28"/>
          <w:szCs w:val="28"/>
        </w:rPr>
      </w:pPr>
      <w:r w:rsidRPr="00857C7F">
        <w:rPr>
          <w:rFonts w:ascii="Times New Roman" w:hAnsi="Times New Roman" w:cs="Times New Roman"/>
          <w:b/>
          <w:bCs/>
          <w:sz w:val="28"/>
          <w:szCs w:val="28"/>
        </w:rPr>
        <w:t>UNIT-III</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Normal flora of human body.</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Host pathogen interactions: infection, invasion, pathogen, pathogenicity, virulence and opportunistic</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infection.</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General account on nosocomial infection.</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General principles of diagnostic microbiology- collection, transport and processing of clinical samples.</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General methods of laboratory diagnosis - cultural, biochemical, serological and molecular methods.</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p>
    <w:p w:rsidR="00640CD3" w:rsidRPr="00857C7F" w:rsidRDefault="00640CD3" w:rsidP="00640CD3">
      <w:pPr>
        <w:autoSpaceDE w:val="0"/>
        <w:autoSpaceDN w:val="0"/>
        <w:adjustRightInd w:val="0"/>
        <w:spacing w:line="239" w:lineRule="auto"/>
        <w:jc w:val="both"/>
        <w:rPr>
          <w:rFonts w:ascii="Times New Roman" w:hAnsi="Times New Roman" w:cs="Times New Roman"/>
          <w:b/>
          <w:bCs/>
          <w:sz w:val="28"/>
          <w:szCs w:val="28"/>
        </w:rPr>
      </w:pPr>
      <w:r w:rsidRPr="00857C7F">
        <w:rPr>
          <w:rFonts w:ascii="Times New Roman" w:hAnsi="Times New Roman" w:cs="Times New Roman"/>
          <w:b/>
          <w:bCs/>
          <w:sz w:val="28"/>
          <w:szCs w:val="28"/>
        </w:rPr>
        <w:t xml:space="preserve">UNIT-IV </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Antibacterial Agents- Penicillin, Streptomycin and Tetracycline.</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Antifungal agents – Amphotericin B, Griseofulvin</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Antiviral substances - Amantadine and Acyclovir Tests for antimicrobial susceptibility.</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Brief account on antibiotic resistance in bacteria - Methicillin-resistant Staphylococcus aureus (MRSA).</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Vaccines – Natural and recombinant.</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p>
    <w:p w:rsidR="00640CD3" w:rsidRPr="00857C7F" w:rsidRDefault="00640CD3" w:rsidP="00640CD3">
      <w:pPr>
        <w:autoSpaceDE w:val="0"/>
        <w:autoSpaceDN w:val="0"/>
        <w:adjustRightInd w:val="0"/>
        <w:spacing w:line="239" w:lineRule="auto"/>
        <w:jc w:val="both"/>
        <w:rPr>
          <w:rFonts w:ascii="Times New Roman" w:hAnsi="Times New Roman" w:cs="Times New Roman"/>
          <w:b/>
          <w:bCs/>
          <w:sz w:val="28"/>
          <w:szCs w:val="28"/>
        </w:rPr>
      </w:pPr>
      <w:r w:rsidRPr="00857C7F">
        <w:rPr>
          <w:rFonts w:ascii="Times New Roman" w:hAnsi="Times New Roman" w:cs="Times New Roman"/>
          <w:b/>
          <w:bCs/>
          <w:sz w:val="28"/>
          <w:szCs w:val="28"/>
        </w:rPr>
        <w:lastRenderedPageBreak/>
        <w:t xml:space="preserve">UNIT-V </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General account on microbial diseases – causal organism, pathogenesis, epidemiology, diagnosis,</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prevention and control</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Bacterial diseases – Tuberculosis and Typhoid</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Fungal diseases – Candidiasis.</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Protozoal diseases – Malaria.</w:t>
      </w:r>
    </w:p>
    <w:p w:rsidR="00640CD3" w:rsidRPr="00857C7F" w:rsidRDefault="00640CD3" w:rsidP="00640CD3">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Viral Diseases - Hepatitis- A and AIDS</w:t>
      </w:r>
    </w:p>
    <w:p w:rsidR="00640CD3" w:rsidRPr="00857C7F" w:rsidRDefault="00640CD3" w:rsidP="00857C7F">
      <w:pPr>
        <w:tabs>
          <w:tab w:val="left" w:pos="380"/>
        </w:tabs>
        <w:spacing w:line="0" w:lineRule="atLeast"/>
        <w:jc w:val="both"/>
        <w:rPr>
          <w:rFonts w:ascii="Times New Roman" w:hAnsi="Times New Roman" w:cs="Times New Roman"/>
          <w:b/>
          <w:bCs/>
          <w:sz w:val="28"/>
          <w:szCs w:val="28"/>
        </w:rPr>
      </w:pPr>
      <w:r w:rsidRPr="00857C7F">
        <w:rPr>
          <w:rFonts w:ascii="Times New Roman" w:hAnsi="Times New Roman" w:cs="Times New Roman"/>
          <w:b/>
          <w:bCs/>
          <w:sz w:val="28"/>
          <w:szCs w:val="28"/>
        </w:rPr>
        <w:t>Suggested readings:</w:t>
      </w:r>
    </w:p>
    <w:p w:rsidR="00640CD3" w:rsidRPr="00857C7F" w:rsidRDefault="00640CD3" w:rsidP="00640CD3">
      <w:pPr>
        <w:numPr>
          <w:ilvl w:val="0"/>
          <w:numId w:val="9"/>
        </w:num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 xml:space="preserve">Abbas AK, Lichtman AH, Pillai S. (2007). </w:t>
      </w:r>
      <w:r w:rsidRPr="00857C7F">
        <w:rPr>
          <w:rFonts w:ascii="Times New Roman" w:hAnsi="Times New Roman" w:cs="Times New Roman"/>
          <w:b/>
          <w:bCs/>
          <w:sz w:val="28"/>
          <w:szCs w:val="28"/>
        </w:rPr>
        <w:t xml:space="preserve">Cellular and Molecular Immunology. </w:t>
      </w:r>
      <w:r w:rsidRPr="00857C7F">
        <w:rPr>
          <w:rFonts w:ascii="Times New Roman" w:hAnsi="Times New Roman" w:cs="Times New Roman"/>
          <w:sz w:val="28"/>
          <w:szCs w:val="28"/>
        </w:rPr>
        <w:t>6</w:t>
      </w:r>
      <w:r w:rsidRPr="00857C7F">
        <w:rPr>
          <w:rFonts w:ascii="Times New Roman" w:hAnsi="Times New Roman" w:cs="Times New Roman"/>
          <w:sz w:val="28"/>
          <w:szCs w:val="28"/>
          <w:vertAlign w:val="superscript"/>
        </w:rPr>
        <w:t>th</w:t>
      </w:r>
      <w:r w:rsidRPr="00857C7F">
        <w:rPr>
          <w:rFonts w:ascii="Times New Roman" w:hAnsi="Times New Roman" w:cs="Times New Roman"/>
          <w:sz w:val="28"/>
          <w:szCs w:val="28"/>
        </w:rPr>
        <w:t xml:space="preserve"> edition Saunders Publication, Philadelphia.</w:t>
      </w:r>
    </w:p>
    <w:p w:rsidR="00640CD3" w:rsidRPr="00857C7F" w:rsidRDefault="00640CD3" w:rsidP="00640CD3">
      <w:pPr>
        <w:numPr>
          <w:ilvl w:val="0"/>
          <w:numId w:val="9"/>
        </w:numPr>
        <w:autoSpaceDE w:val="0"/>
        <w:autoSpaceDN w:val="0"/>
        <w:adjustRightInd w:val="0"/>
        <w:spacing w:after="0" w:line="240" w:lineRule="auto"/>
        <w:rPr>
          <w:rFonts w:ascii="Times New Roman" w:hAnsi="Times New Roman" w:cs="Times New Roman"/>
          <w:sz w:val="28"/>
          <w:szCs w:val="28"/>
        </w:rPr>
      </w:pPr>
      <w:r w:rsidRPr="00857C7F">
        <w:rPr>
          <w:rFonts w:ascii="Times New Roman" w:hAnsi="Times New Roman" w:cs="Times New Roman"/>
          <w:sz w:val="28"/>
          <w:szCs w:val="28"/>
        </w:rPr>
        <w:t xml:space="preserve">Ananthanarayan R. and Paniker C.K.J. (2009) </w:t>
      </w:r>
      <w:r w:rsidRPr="00857C7F">
        <w:rPr>
          <w:rFonts w:ascii="Times New Roman" w:hAnsi="Times New Roman" w:cs="Times New Roman"/>
          <w:b/>
          <w:bCs/>
          <w:sz w:val="28"/>
          <w:szCs w:val="28"/>
        </w:rPr>
        <w:t>Textbook of Microbiology</w:t>
      </w:r>
      <w:r w:rsidRPr="00857C7F">
        <w:rPr>
          <w:rFonts w:ascii="Times New Roman" w:hAnsi="Times New Roman" w:cs="Times New Roman"/>
          <w:sz w:val="28"/>
          <w:szCs w:val="28"/>
        </w:rPr>
        <w:t>. 8</w:t>
      </w:r>
      <w:r w:rsidRPr="00857C7F">
        <w:rPr>
          <w:rFonts w:ascii="Times New Roman" w:hAnsi="Times New Roman" w:cs="Times New Roman"/>
          <w:sz w:val="28"/>
          <w:szCs w:val="28"/>
          <w:vertAlign w:val="superscript"/>
        </w:rPr>
        <w:t>th</w:t>
      </w:r>
      <w:r w:rsidRPr="00857C7F">
        <w:rPr>
          <w:rFonts w:ascii="Times New Roman" w:hAnsi="Times New Roman" w:cs="Times New Roman"/>
          <w:sz w:val="28"/>
          <w:szCs w:val="28"/>
        </w:rPr>
        <w:t xml:space="preserve"> edition, University Press Publication</w:t>
      </w:r>
    </w:p>
    <w:p w:rsidR="00640CD3" w:rsidRPr="00857C7F" w:rsidRDefault="00640CD3" w:rsidP="00640CD3">
      <w:pPr>
        <w:numPr>
          <w:ilvl w:val="0"/>
          <w:numId w:val="9"/>
        </w:numPr>
        <w:tabs>
          <w:tab w:val="left" w:pos="380"/>
        </w:tabs>
        <w:spacing w:after="0" w:line="0" w:lineRule="atLeast"/>
        <w:rPr>
          <w:rFonts w:ascii="Times New Roman" w:hAnsi="Times New Roman" w:cs="Times New Roman"/>
          <w:sz w:val="28"/>
          <w:szCs w:val="28"/>
        </w:rPr>
      </w:pPr>
      <w:r w:rsidRPr="00857C7F">
        <w:rPr>
          <w:rFonts w:ascii="Times New Roman" w:hAnsi="Times New Roman" w:cs="Times New Roman"/>
          <w:sz w:val="28"/>
          <w:szCs w:val="28"/>
        </w:rPr>
        <w:t>BrooksG.F.,CarrollK.C.,ButelJ.S.,MorseS.A.andMietzner,T.A.(2013)</w:t>
      </w:r>
    </w:p>
    <w:p w:rsidR="00730FAA" w:rsidRPr="00857C7F" w:rsidRDefault="00730FAA" w:rsidP="00730FAA">
      <w:pPr>
        <w:tabs>
          <w:tab w:val="left" w:pos="380"/>
        </w:tabs>
        <w:spacing w:after="0" w:line="0" w:lineRule="atLeast"/>
        <w:rPr>
          <w:rFonts w:ascii="Times New Roman" w:hAnsi="Times New Roman" w:cs="Times New Roman"/>
          <w:sz w:val="28"/>
          <w:szCs w:val="28"/>
        </w:rPr>
      </w:pPr>
    </w:p>
    <w:p w:rsidR="00730FAA" w:rsidRPr="00857C7F" w:rsidRDefault="00730FAA" w:rsidP="00730FAA">
      <w:pPr>
        <w:tabs>
          <w:tab w:val="left" w:pos="380"/>
        </w:tabs>
        <w:spacing w:after="0" w:line="0" w:lineRule="atLeast"/>
        <w:rPr>
          <w:rFonts w:ascii="Times New Roman" w:hAnsi="Times New Roman" w:cs="Times New Roman"/>
          <w:sz w:val="28"/>
          <w:szCs w:val="28"/>
        </w:rPr>
      </w:pPr>
    </w:p>
    <w:p w:rsidR="00730FAA" w:rsidRPr="00857C7F" w:rsidRDefault="00730FAA" w:rsidP="00730FAA">
      <w:pPr>
        <w:tabs>
          <w:tab w:val="left" w:pos="380"/>
        </w:tabs>
        <w:spacing w:after="0" w:line="0" w:lineRule="atLeast"/>
        <w:rPr>
          <w:rFonts w:ascii="Times New Roman" w:hAnsi="Times New Roman" w:cs="Times New Roman"/>
          <w:sz w:val="28"/>
          <w:szCs w:val="28"/>
        </w:rPr>
      </w:pPr>
    </w:p>
    <w:p w:rsidR="00C66B40" w:rsidRPr="00857C7F" w:rsidRDefault="00C66B40" w:rsidP="00C66B40">
      <w:pPr>
        <w:rPr>
          <w:rFonts w:ascii="Calibri" w:eastAsia="Calibri" w:hAnsi="Calibri"/>
          <w:sz w:val="28"/>
          <w:szCs w:val="28"/>
          <w:lang w:val="en-IN"/>
        </w:rPr>
      </w:pPr>
      <w:r w:rsidRPr="00857C7F">
        <w:rPr>
          <w:rFonts w:ascii="Calibri" w:eastAsia="Calibri" w:hAnsi="Calibri"/>
          <w:b/>
          <w:bCs/>
          <w:sz w:val="28"/>
          <w:szCs w:val="28"/>
          <w:lang w:val="en-IN"/>
        </w:rPr>
        <w:t>Practicals for Microbiology::</w:t>
      </w:r>
    </w:p>
    <w:p w:rsidR="00C66B40" w:rsidRPr="00857C7F" w:rsidRDefault="00C66B40" w:rsidP="00C66B40">
      <w:pPr>
        <w:rPr>
          <w:rFonts w:ascii="Calibri" w:eastAsia="Calibri" w:hAnsi="Calibri"/>
          <w:sz w:val="28"/>
          <w:szCs w:val="28"/>
        </w:rPr>
      </w:pPr>
    </w:p>
    <w:p w:rsidR="00C66B40" w:rsidRPr="00857C7F" w:rsidRDefault="00C66B40" w:rsidP="00C66B40">
      <w:pPr>
        <w:spacing w:line="360" w:lineRule="auto"/>
        <w:rPr>
          <w:rFonts w:ascii="Times New Roman" w:eastAsia="Times New Roman" w:hAnsi="Times New Roman"/>
          <w:sz w:val="28"/>
          <w:szCs w:val="28"/>
        </w:rPr>
      </w:pPr>
      <w:r w:rsidRPr="00857C7F">
        <w:rPr>
          <w:rFonts w:ascii="Times New Roman" w:eastAsia="Times New Roman" w:hAnsi="Times New Roman"/>
          <w:sz w:val="28"/>
          <w:szCs w:val="28"/>
        </w:rPr>
        <w:t>1. Identification of human blood groups.</w:t>
      </w:r>
    </w:p>
    <w:p w:rsidR="00C66B40" w:rsidRPr="00857C7F" w:rsidRDefault="00C66B40" w:rsidP="00C66B40">
      <w:pPr>
        <w:spacing w:line="360" w:lineRule="auto"/>
        <w:rPr>
          <w:rFonts w:ascii="Times New Roman" w:eastAsia="Times New Roman" w:hAnsi="Times New Roman"/>
          <w:sz w:val="28"/>
          <w:szCs w:val="28"/>
        </w:rPr>
      </w:pPr>
      <w:r w:rsidRPr="00857C7F">
        <w:rPr>
          <w:rFonts w:ascii="Times New Roman" w:eastAsia="Times New Roman" w:hAnsi="Times New Roman"/>
          <w:sz w:val="28"/>
          <w:szCs w:val="28"/>
        </w:rPr>
        <w:t>2. Separate serum from the blood sample (demonstration).</w:t>
      </w:r>
    </w:p>
    <w:p w:rsidR="00C66B40" w:rsidRPr="00857C7F" w:rsidRDefault="00C66B40" w:rsidP="00C66B40">
      <w:pPr>
        <w:spacing w:line="360" w:lineRule="auto"/>
        <w:rPr>
          <w:rFonts w:ascii="Times New Roman" w:eastAsia="Times New Roman" w:hAnsi="Times New Roman"/>
          <w:sz w:val="28"/>
          <w:szCs w:val="28"/>
        </w:rPr>
      </w:pPr>
      <w:r w:rsidRPr="00857C7F">
        <w:rPr>
          <w:rFonts w:ascii="Times New Roman" w:eastAsia="Times New Roman" w:hAnsi="Times New Roman"/>
          <w:sz w:val="28"/>
          <w:szCs w:val="28"/>
        </w:rPr>
        <w:t>3. Estimation of blood haemoglobin.</w:t>
      </w:r>
    </w:p>
    <w:p w:rsidR="00C66B40" w:rsidRPr="00857C7F" w:rsidRDefault="00C66B40" w:rsidP="00C66B40">
      <w:pPr>
        <w:spacing w:line="360" w:lineRule="auto"/>
        <w:rPr>
          <w:rFonts w:ascii="Times New Roman" w:eastAsia="Times New Roman" w:hAnsi="Times New Roman"/>
          <w:sz w:val="28"/>
          <w:szCs w:val="28"/>
        </w:rPr>
      </w:pPr>
      <w:r w:rsidRPr="00857C7F">
        <w:rPr>
          <w:rFonts w:ascii="Times New Roman" w:eastAsia="Times New Roman" w:hAnsi="Times New Roman"/>
          <w:sz w:val="28"/>
          <w:szCs w:val="28"/>
        </w:rPr>
        <w:t>4. Total Leukocyte Count of the given blood sample.</w:t>
      </w:r>
    </w:p>
    <w:p w:rsidR="00C66B40" w:rsidRPr="00857C7F" w:rsidRDefault="00C66B40" w:rsidP="00C66B40">
      <w:pPr>
        <w:spacing w:line="360" w:lineRule="auto"/>
        <w:rPr>
          <w:rFonts w:ascii="Times New Roman" w:eastAsia="Times New Roman" w:hAnsi="Times New Roman"/>
          <w:sz w:val="28"/>
          <w:szCs w:val="28"/>
        </w:rPr>
      </w:pPr>
      <w:r w:rsidRPr="00857C7F">
        <w:rPr>
          <w:rFonts w:ascii="Times New Roman" w:eastAsia="Times New Roman" w:hAnsi="Times New Roman"/>
          <w:sz w:val="28"/>
          <w:szCs w:val="28"/>
        </w:rPr>
        <w:t>5. Differential Leukocyte Count of the given blood sample.</w:t>
      </w:r>
    </w:p>
    <w:p w:rsidR="00C66B40" w:rsidRPr="00857C7F" w:rsidRDefault="00C66B40" w:rsidP="00C66B40">
      <w:pPr>
        <w:spacing w:line="360" w:lineRule="auto"/>
        <w:rPr>
          <w:rFonts w:ascii="Times New Roman" w:eastAsia="Times New Roman" w:hAnsi="Times New Roman"/>
          <w:sz w:val="28"/>
          <w:szCs w:val="28"/>
        </w:rPr>
      </w:pPr>
      <w:r w:rsidRPr="00857C7F">
        <w:rPr>
          <w:rFonts w:ascii="Times New Roman" w:eastAsia="Times New Roman" w:hAnsi="Times New Roman"/>
          <w:sz w:val="28"/>
          <w:szCs w:val="28"/>
        </w:rPr>
        <w:t>6. Immunodiffusion by Ouchterlony method.</w:t>
      </w:r>
    </w:p>
    <w:p w:rsidR="00C66B40" w:rsidRPr="00857C7F" w:rsidRDefault="00C66B40" w:rsidP="00C66B40">
      <w:pPr>
        <w:spacing w:line="360" w:lineRule="auto"/>
        <w:rPr>
          <w:rFonts w:ascii="Times New Roman" w:eastAsia="Times New Roman" w:hAnsi="Times New Roman"/>
          <w:sz w:val="28"/>
          <w:szCs w:val="28"/>
        </w:rPr>
      </w:pPr>
      <w:r w:rsidRPr="00857C7F">
        <w:rPr>
          <w:rFonts w:ascii="Times New Roman" w:eastAsia="Times New Roman" w:hAnsi="Times New Roman"/>
          <w:sz w:val="28"/>
          <w:szCs w:val="28"/>
        </w:rPr>
        <w:lastRenderedPageBreak/>
        <w:t>7. Identify bacteria (</w:t>
      </w:r>
      <w:r w:rsidRPr="00857C7F">
        <w:rPr>
          <w:rFonts w:ascii="Times New Roman" w:eastAsia="Times New Roman" w:hAnsi="Times New Roman"/>
          <w:i/>
          <w:sz w:val="28"/>
          <w:szCs w:val="28"/>
        </w:rPr>
        <w:t>E. coli, Pseudomonas, Staphylococcus, Bacillus</w:t>
      </w:r>
      <w:r w:rsidRPr="00857C7F">
        <w:rPr>
          <w:rFonts w:ascii="Times New Roman" w:eastAsia="Times New Roman" w:hAnsi="Times New Roman"/>
          <w:sz w:val="28"/>
          <w:szCs w:val="28"/>
        </w:rPr>
        <w:t>) using laboratory</w:t>
      </w:r>
    </w:p>
    <w:p w:rsidR="00C66B40" w:rsidRPr="00857C7F" w:rsidRDefault="00C66B40" w:rsidP="00C66B40">
      <w:pPr>
        <w:spacing w:line="360" w:lineRule="auto"/>
        <w:rPr>
          <w:rFonts w:ascii="Times New Roman" w:eastAsia="Times New Roman" w:hAnsi="Times New Roman"/>
          <w:sz w:val="28"/>
          <w:szCs w:val="28"/>
        </w:rPr>
      </w:pPr>
      <w:r w:rsidRPr="00857C7F">
        <w:rPr>
          <w:rFonts w:ascii="Times New Roman" w:eastAsia="Times New Roman" w:hAnsi="Times New Roman"/>
          <w:sz w:val="28"/>
          <w:szCs w:val="28"/>
        </w:rPr>
        <w:t>strains on the basis of cultural, morphological and biochemical characteristics: IMViC,</w:t>
      </w:r>
    </w:p>
    <w:p w:rsidR="00C66B40" w:rsidRPr="00857C7F" w:rsidRDefault="00C66B40" w:rsidP="00C66B40">
      <w:pPr>
        <w:spacing w:line="360" w:lineRule="auto"/>
        <w:rPr>
          <w:rFonts w:ascii="Times New Roman" w:eastAsia="Times New Roman" w:hAnsi="Times New Roman"/>
          <w:sz w:val="28"/>
          <w:szCs w:val="28"/>
        </w:rPr>
      </w:pPr>
      <w:r w:rsidRPr="00857C7F">
        <w:rPr>
          <w:rFonts w:ascii="Times New Roman" w:eastAsia="Times New Roman" w:hAnsi="Times New Roman"/>
          <w:sz w:val="28"/>
          <w:szCs w:val="28"/>
        </w:rPr>
        <w:t>urease production and catalase tests</w:t>
      </w:r>
    </w:p>
    <w:p w:rsidR="00C66B40" w:rsidRPr="00857C7F" w:rsidRDefault="00C66B40" w:rsidP="00C66B40">
      <w:pPr>
        <w:spacing w:line="360" w:lineRule="auto"/>
        <w:rPr>
          <w:rFonts w:ascii="Times New Roman" w:eastAsia="Times New Roman" w:hAnsi="Times New Roman"/>
          <w:sz w:val="28"/>
          <w:szCs w:val="28"/>
        </w:rPr>
      </w:pPr>
      <w:r w:rsidRPr="00857C7F">
        <w:rPr>
          <w:rFonts w:ascii="Times New Roman" w:eastAsia="Times New Roman" w:hAnsi="Times New Roman"/>
          <w:sz w:val="28"/>
          <w:szCs w:val="28"/>
        </w:rPr>
        <w:t>8. Isolation of bacterial flora of skin by swab method.</w:t>
      </w:r>
    </w:p>
    <w:p w:rsidR="00C66B40" w:rsidRPr="00857C7F" w:rsidRDefault="00C66B40" w:rsidP="00C66B40">
      <w:pPr>
        <w:spacing w:line="360" w:lineRule="auto"/>
        <w:rPr>
          <w:rFonts w:ascii="Times New Roman" w:eastAsia="Times New Roman" w:hAnsi="Times New Roman"/>
          <w:sz w:val="28"/>
          <w:szCs w:val="28"/>
        </w:rPr>
      </w:pPr>
      <w:r w:rsidRPr="00857C7F">
        <w:rPr>
          <w:rFonts w:ascii="Times New Roman" w:eastAsia="Times New Roman" w:hAnsi="Times New Roman"/>
          <w:sz w:val="28"/>
          <w:szCs w:val="28"/>
        </w:rPr>
        <w:t>9. Antibacterial sensitivity by Kirby-Bauer method</w:t>
      </w:r>
    </w:p>
    <w:p w:rsidR="00C66B40" w:rsidRPr="00857C7F" w:rsidRDefault="00C66B40" w:rsidP="00C66B40">
      <w:pPr>
        <w:spacing w:line="360" w:lineRule="auto"/>
        <w:rPr>
          <w:rFonts w:ascii="Times New Roman" w:eastAsia="Times New Roman" w:hAnsi="Times New Roman"/>
          <w:sz w:val="28"/>
          <w:szCs w:val="28"/>
        </w:rPr>
      </w:pPr>
      <w:r w:rsidRPr="00857C7F">
        <w:rPr>
          <w:rFonts w:ascii="Times New Roman" w:eastAsia="Times New Roman" w:hAnsi="Times New Roman"/>
          <w:sz w:val="28"/>
          <w:szCs w:val="28"/>
        </w:rPr>
        <w:t>10. Study symptoms of the diseases with the help of photographs: Anthrax,</w:t>
      </w:r>
    </w:p>
    <w:p w:rsidR="00C66B40" w:rsidRPr="00857C7F" w:rsidRDefault="00C66B40" w:rsidP="00C66B40">
      <w:pPr>
        <w:spacing w:line="360" w:lineRule="auto"/>
        <w:rPr>
          <w:rFonts w:ascii="Times New Roman" w:eastAsia="Times New Roman" w:hAnsi="Times New Roman"/>
          <w:sz w:val="28"/>
          <w:szCs w:val="28"/>
        </w:rPr>
      </w:pPr>
      <w:r w:rsidRPr="00857C7F">
        <w:rPr>
          <w:rFonts w:ascii="Times New Roman" w:eastAsia="Times New Roman" w:hAnsi="Times New Roman"/>
          <w:sz w:val="28"/>
          <w:szCs w:val="28"/>
        </w:rPr>
        <w:t>Polio, Herpes, chicken pox, HPV warts, Dermatomycoses (ring worms)</w:t>
      </w:r>
    </w:p>
    <w:p w:rsidR="00730FAA" w:rsidRDefault="00730FAA" w:rsidP="00730FAA">
      <w:pPr>
        <w:tabs>
          <w:tab w:val="left" w:pos="380"/>
        </w:tabs>
        <w:spacing w:after="0" w:line="0" w:lineRule="atLeast"/>
        <w:rPr>
          <w:rFonts w:ascii="Times New Roman" w:hAnsi="Times New Roman" w:cs="Times New Roman"/>
          <w:sz w:val="24"/>
          <w:szCs w:val="24"/>
        </w:rPr>
      </w:pPr>
    </w:p>
    <w:p w:rsidR="00730FAA" w:rsidRDefault="00730FAA" w:rsidP="00730FAA">
      <w:pPr>
        <w:tabs>
          <w:tab w:val="left" w:pos="380"/>
        </w:tabs>
        <w:spacing w:after="0" w:line="0" w:lineRule="atLeast"/>
        <w:rPr>
          <w:rFonts w:ascii="Times New Roman" w:hAnsi="Times New Roman" w:cs="Times New Roman"/>
          <w:sz w:val="24"/>
          <w:szCs w:val="24"/>
        </w:rPr>
      </w:pPr>
    </w:p>
    <w:p w:rsidR="00730FAA" w:rsidRDefault="00730FAA" w:rsidP="00730FAA">
      <w:pPr>
        <w:tabs>
          <w:tab w:val="left" w:pos="380"/>
        </w:tabs>
        <w:spacing w:after="0" w:line="0" w:lineRule="atLeast"/>
        <w:rPr>
          <w:rFonts w:ascii="Times New Roman" w:hAnsi="Times New Roman" w:cs="Times New Roman"/>
          <w:sz w:val="24"/>
          <w:szCs w:val="24"/>
        </w:rPr>
      </w:pPr>
    </w:p>
    <w:p w:rsidR="00730FAA" w:rsidRDefault="00730FAA" w:rsidP="00730FAA">
      <w:pPr>
        <w:tabs>
          <w:tab w:val="left" w:pos="380"/>
        </w:tabs>
        <w:spacing w:after="0" w:line="0" w:lineRule="atLeast"/>
        <w:rPr>
          <w:rFonts w:ascii="Times New Roman" w:hAnsi="Times New Roman" w:cs="Times New Roman"/>
          <w:sz w:val="24"/>
          <w:szCs w:val="24"/>
        </w:rPr>
      </w:pPr>
    </w:p>
    <w:p w:rsidR="00730FAA" w:rsidRDefault="00730FAA" w:rsidP="00730FAA">
      <w:pPr>
        <w:tabs>
          <w:tab w:val="left" w:pos="380"/>
        </w:tabs>
        <w:spacing w:after="0" w:line="0" w:lineRule="atLeast"/>
        <w:rPr>
          <w:rFonts w:ascii="Times New Roman" w:hAnsi="Times New Roman" w:cs="Times New Roman"/>
          <w:sz w:val="24"/>
          <w:szCs w:val="24"/>
        </w:rPr>
      </w:pPr>
    </w:p>
    <w:p w:rsidR="00730FAA" w:rsidRDefault="00730FAA" w:rsidP="00730FAA">
      <w:pPr>
        <w:tabs>
          <w:tab w:val="left" w:pos="380"/>
        </w:tabs>
        <w:spacing w:after="0" w:line="0" w:lineRule="atLeast"/>
        <w:rPr>
          <w:rFonts w:ascii="Times New Roman" w:hAnsi="Times New Roman" w:cs="Times New Roman"/>
          <w:sz w:val="24"/>
          <w:szCs w:val="24"/>
        </w:rPr>
      </w:pPr>
    </w:p>
    <w:p w:rsidR="00730FAA" w:rsidRDefault="00730FAA" w:rsidP="00730FAA">
      <w:pPr>
        <w:tabs>
          <w:tab w:val="left" w:pos="380"/>
        </w:tabs>
        <w:spacing w:after="0" w:line="0" w:lineRule="atLeast"/>
        <w:rPr>
          <w:rFonts w:ascii="Times New Roman" w:hAnsi="Times New Roman" w:cs="Times New Roman"/>
          <w:sz w:val="24"/>
          <w:szCs w:val="24"/>
        </w:rPr>
      </w:pPr>
    </w:p>
    <w:p w:rsidR="00730FAA" w:rsidRDefault="00730FAA" w:rsidP="00730FAA">
      <w:pPr>
        <w:tabs>
          <w:tab w:val="left" w:pos="380"/>
        </w:tabs>
        <w:spacing w:after="0" w:line="0" w:lineRule="atLeast"/>
        <w:rPr>
          <w:rFonts w:ascii="Times New Roman" w:hAnsi="Times New Roman" w:cs="Times New Roman"/>
          <w:sz w:val="24"/>
          <w:szCs w:val="24"/>
        </w:rPr>
      </w:pPr>
    </w:p>
    <w:p w:rsidR="00730FAA" w:rsidRDefault="00730FAA" w:rsidP="00730FAA">
      <w:pPr>
        <w:tabs>
          <w:tab w:val="left" w:pos="380"/>
        </w:tabs>
        <w:spacing w:after="0" w:line="0" w:lineRule="atLeast"/>
        <w:rPr>
          <w:rFonts w:ascii="Times New Roman" w:hAnsi="Times New Roman" w:cs="Times New Roman"/>
          <w:sz w:val="24"/>
          <w:szCs w:val="24"/>
        </w:rPr>
      </w:pPr>
    </w:p>
    <w:p w:rsidR="00730FAA" w:rsidRDefault="00730FAA" w:rsidP="00730FAA">
      <w:pPr>
        <w:tabs>
          <w:tab w:val="left" w:pos="380"/>
        </w:tabs>
        <w:spacing w:after="0" w:line="0" w:lineRule="atLeast"/>
        <w:rPr>
          <w:rFonts w:ascii="Times New Roman" w:hAnsi="Times New Roman" w:cs="Times New Roman"/>
          <w:sz w:val="24"/>
          <w:szCs w:val="24"/>
        </w:rPr>
      </w:pPr>
    </w:p>
    <w:p w:rsidR="00730FAA" w:rsidRDefault="00730FAA" w:rsidP="00730FAA">
      <w:pPr>
        <w:tabs>
          <w:tab w:val="left" w:pos="380"/>
        </w:tabs>
        <w:spacing w:after="0" w:line="0" w:lineRule="atLeast"/>
        <w:rPr>
          <w:rFonts w:ascii="Times New Roman" w:hAnsi="Times New Roman" w:cs="Times New Roman"/>
          <w:sz w:val="24"/>
          <w:szCs w:val="24"/>
        </w:rPr>
      </w:pPr>
    </w:p>
    <w:p w:rsidR="00730FAA" w:rsidRPr="00676BDC" w:rsidRDefault="00730FAA" w:rsidP="00730FAA">
      <w:pPr>
        <w:spacing w:after="0" w:line="240" w:lineRule="auto"/>
        <w:jc w:val="center"/>
        <w:rPr>
          <w:rFonts w:ascii="Times New Roman" w:hAnsi="Times New Roman" w:cs="Times New Roman"/>
          <w:color w:val="00000A"/>
          <w:sz w:val="28"/>
          <w:szCs w:val="28"/>
        </w:rPr>
      </w:pPr>
      <w:r w:rsidRPr="00676BDC">
        <w:rPr>
          <w:rFonts w:ascii="Times New Roman" w:hAnsi="Times New Roman" w:cs="Times New Roman"/>
          <w:color w:val="00000A"/>
          <w:sz w:val="28"/>
          <w:szCs w:val="28"/>
        </w:rPr>
        <w:t>Choice Based Credit System (CBCS)</w:t>
      </w:r>
    </w:p>
    <w:p w:rsidR="00730FAA" w:rsidRPr="00676BDC" w:rsidRDefault="00730FAA" w:rsidP="00730FAA">
      <w:pPr>
        <w:spacing w:after="0" w:line="240" w:lineRule="auto"/>
        <w:jc w:val="center"/>
        <w:rPr>
          <w:rFonts w:ascii="Times New Roman" w:hAnsi="Times New Roman" w:cs="Times New Roman"/>
          <w:color w:val="00000A"/>
          <w:sz w:val="28"/>
          <w:szCs w:val="28"/>
          <w:u w:val="single"/>
        </w:rPr>
      </w:pPr>
      <w:r w:rsidRPr="00676BDC">
        <w:rPr>
          <w:rFonts w:ascii="Times New Roman" w:hAnsi="Times New Roman" w:cs="Times New Roman"/>
          <w:color w:val="00000A"/>
          <w:sz w:val="28"/>
          <w:szCs w:val="28"/>
          <w:u w:val="single"/>
        </w:rPr>
        <w:t>Syllabus of Examination</w:t>
      </w:r>
    </w:p>
    <w:p w:rsidR="00730FAA" w:rsidRPr="00676BDC" w:rsidRDefault="00730FAA" w:rsidP="00730FAA">
      <w:pPr>
        <w:spacing w:after="0" w:line="240" w:lineRule="auto"/>
        <w:jc w:val="center"/>
        <w:rPr>
          <w:rFonts w:ascii="Times New Roman" w:hAnsi="Times New Roman" w:cs="Times New Roman"/>
          <w:color w:val="00000A"/>
          <w:sz w:val="28"/>
          <w:szCs w:val="28"/>
          <w:u w:val="single"/>
        </w:rPr>
      </w:pPr>
      <w:r>
        <w:rPr>
          <w:rFonts w:ascii="Times New Roman" w:hAnsi="Times New Roman" w:cs="Times New Roman"/>
          <w:color w:val="00000A"/>
          <w:sz w:val="28"/>
          <w:szCs w:val="28"/>
          <w:u w:val="single"/>
        </w:rPr>
        <w:t>Fourth</w:t>
      </w:r>
      <w:r w:rsidRPr="00676BDC">
        <w:rPr>
          <w:rFonts w:ascii="Times New Roman" w:hAnsi="Times New Roman" w:cs="Times New Roman"/>
          <w:color w:val="00000A"/>
          <w:sz w:val="28"/>
          <w:szCs w:val="28"/>
          <w:u w:val="single"/>
        </w:rPr>
        <w:t xml:space="preserve"> semester- Bachelor of Science -(</w:t>
      </w:r>
      <w:r w:rsidRPr="00640CD3">
        <w:rPr>
          <w:rFonts w:ascii="Times New Roman" w:hAnsi="Times New Roman" w:cs="Times New Roman"/>
          <w:color w:val="00000A"/>
          <w:sz w:val="28"/>
          <w:szCs w:val="28"/>
          <w:u w:val="single"/>
        </w:rPr>
        <w:t xml:space="preserve"> </w:t>
      </w:r>
      <w:r>
        <w:rPr>
          <w:rFonts w:ascii="Times New Roman" w:hAnsi="Times New Roman" w:cs="Times New Roman"/>
          <w:color w:val="00000A"/>
          <w:sz w:val="28"/>
          <w:szCs w:val="28"/>
          <w:u w:val="single"/>
        </w:rPr>
        <w:t>MicroBiology</w:t>
      </w:r>
      <w:r w:rsidRPr="00676BDC">
        <w:rPr>
          <w:rFonts w:ascii="Times New Roman" w:hAnsi="Times New Roman" w:cs="Times New Roman"/>
          <w:color w:val="00000A"/>
          <w:sz w:val="28"/>
          <w:szCs w:val="28"/>
          <w:u w:val="single"/>
        </w:rPr>
        <w:t>)</w:t>
      </w:r>
    </w:p>
    <w:p w:rsidR="00730FAA" w:rsidRPr="00730FAA" w:rsidRDefault="00730FAA" w:rsidP="00730FAA">
      <w:pPr>
        <w:jc w:val="center"/>
        <w:rPr>
          <w:rFonts w:ascii="Times New Roman" w:hAnsi="Times New Roman" w:cs="Times New Roman"/>
          <w:b/>
          <w:bCs/>
          <w:sz w:val="32"/>
          <w:szCs w:val="32"/>
        </w:rPr>
      </w:pPr>
      <w:r w:rsidRPr="00680A50">
        <w:rPr>
          <w:rFonts w:ascii="Times New Roman" w:hAnsi="Times New Roman" w:cs="Times New Roman"/>
          <w:b/>
          <w:bCs/>
          <w:sz w:val="32"/>
          <w:szCs w:val="32"/>
        </w:rPr>
        <w:t>MICROBIAL TECHNIQUES</w:t>
      </w:r>
      <w:r w:rsidRPr="00680A50">
        <w:rPr>
          <w:rFonts w:ascii="Times New Roman" w:hAnsi="Times New Roman" w:cs="Times New Roman"/>
          <w:b/>
          <w:bCs/>
          <w:sz w:val="32"/>
          <w:szCs w:val="32"/>
        </w:rPr>
        <w:cr/>
      </w:r>
      <w:r>
        <w:rPr>
          <w:rFonts w:ascii="Cambria" w:hAnsi="Cambria" w:cs="Cambria"/>
          <w:b/>
          <w:bCs/>
          <w:color w:val="00000A"/>
          <w:sz w:val="28"/>
          <w:szCs w:val="32"/>
        </w:rPr>
        <w:t>Code-  BSCMB 405 A</w:t>
      </w:r>
    </w:p>
    <w:p w:rsidR="00730FAA" w:rsidRPr="00857C7F" w:rsidRDefault="00730FAA" w:rsidP="00730FAA">
      <w:pPr>
        <w:rPr>
          <w:rFonts w:ascii="Times New Roman" w:hAnsi="Times New Roman" w:cs="Times New Roman"/>
          <w:b/>
          <w:bCs/>
          <w:sz w:val="28"/>
          <w:szCs w:val="28"/>
        </w:rPr>
      </w:pPr>
      <w:r w:rsidRPr="00857C7F">
        <w:rPr>
          <w:rFonts w:ascii="Times New Roman" w:hAnsi="Times New Roman" w:cs="Times New Roman"/>
          <w:b/>
          <w:bCs/>
          <w:sz w:val="28"/>
          <w:szCs w:val="28"/>
        </w:rPr>
        <w:t>UNIT – I</w:t>
      </w:r>
    </w:p>
    <w:p w:rsidR="00730FAA" w:rsidRPr="00857C7F" w:rsidRDefault="00730FAA" w:rsidP="00730FAA">
      <w:pPr>
        <w:rPr>
          <w:rFonts w:ascii="Times New Roman" w:hAnsi="Times New Roman" w:cs="Times New Roman"/>
          <w:sz w:val="28"/>
          <w:szCs w:val="28"/>
        </w:rPr>
      </w:pPr>
      <w:r w:rsidRPr="00857C7F">
        <w:rPr>
          <w:rFonts w:ascii="Times New Roman" w:hAnsi="Times New Roman" w:cs="Times New Roman"/>
          <w:sz w:val="28"/>
          <w:szCs w:val="28"/>
        </w:rPr>
        <w:t>BASIC ANALYTICAL TECHNIQUES IN BIOSCIENCES</w:t>
      </w:r>
    </w:p>
    <w:p w:rsidR="00730FAA" w:rsidRPr="00857C7F" w:rsidRDefault="00730FAA" w:rsidP="00730FAA">
      <w:pPr>
        <w:rPr>
          <w:rFonts w:ascii="Times New Roman" w:hAnsi="Times New Roman" w:cs="Times New Roman"/>
          <w:sz w:val="28"/>
          <w:szCs w:val="28"/>
        </w:rPr>
      </w:pPr>
      <w:r w:rsidRPr="00857C7F">
        <w:rPr>
          <w:rFonts w:ascii="Times New Roman" w:hAnsi="Times New Roman" w:cs="Times New Roman"/>
          <w:sz w:val="28"/>
          <w:szCs w:val="28"/>
        </w:rPr>
        <w:t xml:space="preserve"> Concept of Good Laboratory Practice and Quality Management.</w:t>
      </w:r>
    </w:p>
    <w:p w:rsidR="00730FAA" w:rsidRPr="00857C7F" w:rsidRDefault="00730FAA" w:rsidP="00730FAA">
      <w:pPr>
        <w:rPr>
          <w:rFonts w:ascii="Times New Roman" w:hAnsi="Times New Roman" w:cs="Times New Roman"/>
          <w:sz w:val="28"/>
          <w:szCs w:val="28"/>
        </w:rPr>
      </w:pPr>
      <w:r w:rsidRPr="00857C7F">
        <w:rPr>
          <w:rFonts w:ascii="Times New Roman" w:hAnsi="Times New Roman" w:cs="Times New Roman"/>
          <w:sz w:val="28"/>
          <w:szCs w:val="28"/>
        </w:rPr>
        <w:lastRenderedPageBreak/>
        <w:t xml:space="preserve"> Colorimetry and Spectrophotomerty, Introduction to IR and NMR and their applications</w:t>
      </w:r>
    </w:p>
    <w:p w:rsidR="00730FAA" w:rsidRPr="00857C7F" w:rsidRDefault="00730FAA" w:rsidP="00730FAA">
      <w:pPr>
        <w:rPr>
          <w:rFonts w:ascii="Times New Roman" w:hAnsi="Times New Roman" w:cs="Times New Roman"/>
          <w:b/>
          <w:bCs/>
          <w:sz w:val="28"/>
          <w:szCs w:val="28"/>
        </w:rPr>
      </w:pPr>
      <w:r w:rsidRPr="00857C7F">
        <w:rPr>
          <w:rFonts w:ascii="Times New Roman" w:hAnsi="Times New Roman" w:cs="Times New Roman"/>
          <w:b/>
          <w:bCs/>
          <w:sz w:val="28"/>
          <w:szCs w:val="28"/>
        </w:rPr>
        <w:t xml:space="preserve">UNIT – II – </w:t>
      </w:r>
    </w:p>
    <w:p w:rsidR="00730FAA" w:rsidRPr="00857C7F" w:rsidRDefault="00730FAA" w:rsidP="00730FAA">
      <w:pPr>
        <w:rPr>
          <w:rFonts w:ascii="Times New Roman" w:hAnsi="Times New Roman" w:cs="Times New Roman"/>
          <w:b/>
          <w:bCs/>
          <w:sz w:val="28"/>
          <w:szCs w:val="28"/>
        </w:rPr>
      </w:pPr>
      <w:r w:rsidRPr="00857C7F">
        <w:rPr>
          <w:rFonts w:ascii="Times New Roman" w:hAnsi="Times New Roman" w:cs="Times New Roman"/>
          <w:b/>
          <w:bCs/>
          <w:sz w:val="28"/>
          <w:szCs w:val="28"/>
        </w:rPr>
        <w:t xml:space="preserve">PHYSICAL ANALYTICAL TECHNIQUES </w:t>
      </w:r>
    </w:p>
    <w:p w:rsidR="00730FAA" w:rsidRPr="00857C7F" w:rsidRDefault="00730FAA" w:rsidP="00730FAA">
      <w:pPr>
        <w:rPr>
          <w:rFonts w:ascii="Times New Roman" w:hAnsi="Times New Roman" w:cs="Times New Roman"/>
          <w:sz w:val="28"/>
          <w:szCs w:val="28"/>
        </w:rPr>
      </w:pPr>
      <w:r w:rsidRPr="00857C7F">
        <w:rPr>
          <w:rFonts w:ascii="Times New Roman" w:hAnsi="Times New Roman" w:cs="Times New Roman"/>
          <w:sz w:val="28"/>
          <w:szCs w:val="28"/>
        </w:rPr>
        <w:t>Chromatography: Theories and Principles, Paper and Thin layer Chromatography</w:t>
      </w:r>
    </w:p>
    <w:p w:rsidR="00730FAA" w:rsidRPr="00857C7F" w:rsidRDefault="00730FAA" w:rsidP="00730FAA">
      <w:pPr>
        <w:rPr>
          <w:rFonts w:ascii="Times New Roman" w:hAnsi="Times New Roman" w:cs="Times New Roman"/>
          <w:sz w:val="28"/>
          <w:szCs w:val="28"/>
        </w:rPr>
      </w:pPr>
      <w:r w:rsidRPr="00857C7F">
        <w:rPr>
          <w:rFonts w:ascii="Times New Roman" w:hAnsi="Times New Roman" w:cs="Times New Roman"/>
          <w:sz w:val="28"/>
          <w:szCs w:val="28"/>
        </w:rPr>
        <w:t xml:space="preserve"> Affinity and Ion Exchange Chromatography, Partition and Size Exclusion Chromatography</w:t>
      </w:r>
    </w:p>
    <w:p w:rsidR="00730FAA" w:rsidRPr="00857C7F" w:rsidRDefault="00730FAA" w:rsidP="00730FAA">
      <w:pPr>
        <w:rPr>
          <w:rFonts w:ascii="Times New Roman" w:hAnsi="Times New Roman" w:cs="Times New Roman"/>
          <w:sz w:val="28"/>
          <w:szCs w:val="28"/>
        </w:rPr>
      </w:pPr>
      <w:r w:rsidRPr="00857C7F">
        <w:rPr>
          <w:rFonts w:ascii="Times New Roman" w:hAnsi="Times New Roman" w:cs="Times New Roman"/>
          <w:sz w:val="28"/>
          <w:szCs w:val="28"/>
        </w:rPr>
        <w:t>Gas Chromatography and High Performance Liquid Chromatography</w:t>
      </w:r>
    </w:p>
    <w:p w:rsidR="00730FAA" w:rsidRPr="00857C7F" w:rsidRDefault="00730FAA" w:rsidP="00730FAA">
      <w:pPr>
        <w:rPr>
          <w:rFonts w:ascii="Times New Roman" w:hAnsi="Times New Roman" w:cs="Times New Roman"/>
          <w:sz w:val="28"/>
          <w:szCs w:val="28"/>
        </w:rPr>
      </w:pPr>
      <w:r w:rsidRPr="00857C7F">
        <w:rPr>
          <w:rFonts w:ascii="Times New Roman" w:hAnsi="Times New Roman" w:cs="Times New Roman"/>
          <w:b/>
          <w:bCs/>
          <w:sz w:val="28"/>
          <w:szCs w:val="28"/>
        </w:rPr>
        <w:t>UNIT – III</w:t>
      </w:r>
    </w:p>
    <w:p w:rsidR="00730FAA" w:rsidRPr="00857C7F" w:rsidRDefault="00730FAA" w:rsidP="00730FAA">
      <w:pPr>
        <w:rPr>
          <w:rFonts w:ascii="Times New Roman" w:hAnsi="Times New Roman" w:cs="Times New Roman"/>
          <w:sz w:val="28"/>
          <w:szCs w:val="28"/>
        </w:rPr>
      </w:pPr>
      <w:r w:rsidRPr="00857C7F">
        <w:rPr>
          <w:rFonts w:ascii="Times New Roman" w:hAnsi="Times New Roman" w:cs="Times New Roman"/>
          <w:sz w:val="28"/>
          <w:szCs w:val="28"/>
        </w:rPr>
        <w:t xml:space="preserve"> MODERN ANALYTICAL TECHNIQUES AND BIOSENSOR  TECHNOLOGY DNA sequencing: Principles and Methods, Automated DNA sequence, Analyzer, Blotting techniques and FISH., RFLP, RAPD, VNTR, STR and SNP analysis,  Chemical synthesis of DNA</w:t>
      </w:r>
    </w:p>
    <w:p w:rsidR="00730FAA" w:rsidRPr="00857C7F" w:rsidRDefault="00730FAA" w:rsidP="00730FAA">
      <w:pPr>
        <w:rPr>
          <w:rFonts w:ascii="Times New Roman" w:hAnsi="Times New Roman" w:cs="Times New Roman"/>
          <w:sz w:val="28"/>
          <w:szCs w:val="28"/>
        </w:rPr>
      </w:pPr>
      <w:r w:rsidRPr="00857C7F">
        <w:rPr>
          <w:rFonts w:ascii="Times New Roman" w:hAnsi="Times New Roman" w:cs="Times New Roman"/>
          <w:b/>
          <w:bCs/>
          <w:sz w:val="28"/>
          <w:szCs w:val="28"/>
        </w:rPr>
        <w:t xml:space="preserve">UNIT –IV </w:t>
      </w:r>
    </w:p>
    <w:p w:rsidR="00730FAA" w:rsidRPr="00857C7F" w:rsidRDefault="00730FAA" w:rsidP="00730FAA">
      <w:pPr>
        <w:rPr>
          <w:rFonts w:ascii="Times New Roman" w:hAnsi="Times New Roman" w:cs="Times New Roman"/>
          <w:sz w:val="28"/>
          <w:szCs w:val="28"/>
        </w:rPr>
      </w:pPr>
      <w:r w:rsidRPr="00857C7F">
        <w:rPr>
          <w:rFonts w:ascii="Times New Roman" w:hAnsi="Times New Roman" w:cs="Times New Roman"/>
          <w:sz w:val="28"/>
          <w:szCs w:val="28"/>
        </w:rPr>
        <w:t>ELECTROPHORESIS-  Electrophoresis : Theories and Principles,  Paper Electrophoresis,  Gel Electrophoresis : PAGE and AGE and PFGE, Capillary Electrophoresis</w:t>
      </w:r>
    </w:p>
    <w:p w:rsidR="00730FAA" w:rsidRPr="00857C7F" w:rsidRDefault="00730FAA" w:rsidP="00730FAA">
      <w:pPr>
        <w:rPr>
          <w:rFonts w:ascii="Times New Roman" w:hAnsi="Times New Roman" w:cs="Times New Roman"/>
          <w:sz w:val="28"/>
          <w:szCs w:val="28"/>
        </w:rPr>
      </w:pPr>
      <w:r w:rsidRPr="00857C7F">
        <w:rPr>
          <w:rFonts w:ascii="Times New Roman" w:hAnsi="Times New Roman" w:cs="Times New Roman"/>
          <w:sz w:val="28"/>
          <w:szCs w:val="28"/>
        </w:rPr>
        <w:t>Applications of Radioisotopes in biosciences,  Atomic spectroscopy: Principles and application of Atomic.</w:t>
      </w:r>
    </w:p>
    <w:p w:rsidR="00730FAA" w:rsidRPr="00857C7F" w:rsidRDefault="00730FAA" w:rsidP="00730FAA">
      <w:pPr>
        <w:rPr>
          <w:rFonts w:ascii="Times New Roman" w:hAnsi="Times New Roman" w:cs="Times New Roman"/>
          <w:b/>
          <w:bCs/>
          <w:sz w:val="28"/>
          <w:szCs w:val="28"/>
        </w:rPr>
      </w:pPr>
      <w:r w:rsidRPr="00857C7F">
        <w:rPr>
          <w:rFonts w:ascii="Times New Roman" w:hAnsi="Times New Roman" w:cs="Times New Roman"/>
          <w:b/>
          <w:bCs/>
          <w:sz w:val="28"/>
          <w:szCs w:val="28"/>
        </w:rPr>
        <w:t xml:space="preserve">UNIT – V </w:t>
      </w:r>
    </w:p>
    <w:p w:rsidR="00730FAA" w:rsidRPr="00857C7F" w:rsidRDefault="00730FAA" w:rsidP="00730FAA">
      <w:pPr>
        <w:rPr>
          <w:rFonts w:ascii="Times New Roman" w:hAnsi="Times New Roman" w:cs="Times New Roman"/>
          <w:sz w:val="28"/>
          <w:szCs w:val="28"/>
        </w:rPr>
      </w:pPr>
      <w:r w:rsidRPr="00857C7F">
        <w:rPr>
          <w:rFonts w:ascii="Times New Roman" w:hAnsi="Times New Roman" w:cs="Times New Roman"/>
          <w:sz w:val="28"/>
          <w:szCs w:val="28"/>
        </w:rPr>
        <w:t>Absorption/Emission Spectrometer</w:t>
      </w:r>
    </w:p>
    <w:p w:rsidR="00730FAA" w:rsidRPr="00857C7F" w:rsidRDefault="00730FAA" w:rsidP="00730FAA">
      <w:pPr>
        <w:rPr>
          <w:rFonts w:ascii="Times New Roman" w:hAnsi="Times New Roman" w:cs="Times New Roman"/>
          <w:sz w:val="28"/>
          <w:szCs w:val="28"/>
        </w:rPr>
      </w:pPr>
      <w:r w:rsidRPr="00857C7F">
        <w:rPr>
          <w:rFonts w:ascii="Times New Roman" w:hAnsi="Times New Roman" w:cs="Times New Roman"/>
          <w:sz w:val="28"/>
          <w:szCs w:val="28"/>
        </w:rPr>
        <w:t>PCR Technology: Principle, Methods and Applications</w:t>
      </w:r>
    </w:p>
    <w:p w:rsidR="00730FAA" w:rsidRPr="00857C7F" w:rsidRDefault="00730FAA" w:rsidP="00730FAA">
      <w:pPr>
        <w:rPr>
          <w:rFonts w:ascii="Times New Roman" w:hAnsi="Times New Roman" w:cs="Times New Roman"/>
          <w:b/>
          <w:bCs/>
          <w:sz w:val="28"/>
          <w:szCs w:val="28"/>
        </w:rPr>
      </w:pPr>
      <w:r w:rsidRPr="00857C7F">
        <w:rPr>
          <w:rFonts w:ascii="Times New Roman" w:hAnsi="Times New Roman" w:cs="Times New Roman"/>
          <w:b/>
          <w:bCs/>
          <w:sz w:val="28"/>
          <w:szCs w:val="28"/>
        </w:rPr>
        <w:t>References Books:</w:t>
      </w:r>
    </w:p>
    <w:p w:rsidR="00730FAA" w:rsidRPr="00857C7F" w:rsidRDefault="00730FAA" w:rsidP="00730FAA">
      <w:pPr>
        <w:rPr>
          <w:rFonts w:ascii="Times New Roman" w:hAnsi="Times New Roman" w:cs="Times New Roman"/>
          <w:sz w:val="28"/>
          <w:szCs w:val="28"/>
        </w:rPr>
      </w:pPr>
      <w:r w:rsidRPr="00857C7F">
        <w:rPr>
          <w:rFonts w:ascii="Times New Roman" w:hAnsi="Times New Roman" w:cs="Times New Roman"/>
          <w:sz w:val="28"/>
          <w:szCs w:val="28"/>
        </w:rPr>
        <w:t>1. Purohit, S.S., Microbiology-Fundamentals and Applications-6 th Edition, Agrobios Publications, Delhi.</w:t>
      </w:r>
    </w:p>
    <w:p w:rsidR="00730FAA" w:rsidRPr="00857C7F" w:rsidRDefault="00730FAA" w:rsidP="00730FAA">
      <w:pPr>
        <w:rPr>
          <w:rFonts w:ascii="Times New Roman" w:hAnsi="Times New Roman" w:cs="Times New Roman"/>
          <w:sz w:val="28"/>
          <w:szCs w:val="28"/>
        </w:rPr>
      </w:pPr>
      <w:r w:rsidRPr="00857C7F">
        <w:rPr>
          <w:rFonts w:ascii="Times New Roman" w:hAnsi="Times New Roman" w:cs="Times New Roman"/>
          <w:sz w:val="28"/>
          <w:szCs w:val="28"/>
        </w:rPr>
        <w:t>2. Wilson and Walker, Practical Biochemistry – Principle and Technique</w:t>
      </w:r>
    </w:p>
    <w:p w:rsidR="00730FAA" w:rsidRPr="00857C7F" w:rsidRDefault="00730FAA" w:rsidP="00730FAA">
      <w:pPr>
        <w:rPr>
          <w:rFonts w:ascii="Times New Roman" w:hAnsi="Times New Roman" w:cs="Times New Roman"/>
          <w:sz w:val="28"/>
          <w:szCs w:val="28"/>
        </w:rPr>
      </w:pPr>
      <w:r w:rsidRPr="00857C7F">
        <w:rPr>
          <w:rFonts w:ascii="Times New Roman" w:hAnsi="Times New Roman" w:cs="Times New Roman"/>
          <w:sz w:val="28"/>
          <w:szCs w:val="28"/>
        </w:rPr>
        <w:lastRenderedPageBreak/>
        <w:t>3. Shrivastava , Bioanalytical Techniques , Narsa Publication</w:t>
      </w:r>
    </w:p>
    <w:p w:rsidR="00730FAA" w:rsidRPr="00857C7F" w:rsidRDefault="00730FAA" w:rsidP="00730FAA">
      <w:pPr>
        <w:rPr>
          <w:rFonts w:ascii="Times New Roman" w:hAnsi="Times New Roman" w:cs="Times New Roman"/>
          <w:sz w:val="28"/>
          <w:szCs w:val="28"/>
        </w:rPr>
      </w:pPr>
      <w:r w:rsidRPr="00857C7F">
        <w:rPr>
          <w:rFonts w:ascii="Times New Roman" w:hAnsi="Times New Roman" w:cs="Times New Roman"/>
          <w:sz w:val="28"/>
          <w:szCs w:val="28"/>
        </w:rPr>
        <w:t>4. Attwood &amp; Parry. D.J., Introduction to Bioinformatics</w:t>
      </w:r>
    </w:p>
    <w:p w:rsidR="00730FAA" w:rsidRPr="00857C7F" w:rsidRDefault="00730FAA" w:rsidP="00730FAA">
      <w:pPr>
        <w:rPr>
          <w:rFonts w:ascii="Times New Roman" w:hAnsi="Times New Roman" w:cs="Times New Roman"/>
          <w:sz w:val="28"/>
          <w:szCs w:val="28"/>
        </w:rPr>
      </w:pPr>
      <w:r w:rsidRPr="00857C7F">
        <w:rPr>
          <w:rFonts w:ascii="Times New Roman" w:hAnsi="Times New Roman" w:cs="Times New Roman"/>
          <w:sz w:val="28"/>
          <w:szCs w:val="28"/>
        </w:rPr>
        <w:t>5. Westhead, Parish and Twyman, Instant notes in Bioinformatics</w:t>
      </w: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Default="00857C7F" w:rsidP="00857C7F">
      <w:pPr>
        <w:pStyle w:val="ListParagraph"/>
        <w:spacing w:after="0" w:line="240" w:lineRule="auto"/>
        <w:jc w:val="center"/>
        <w:rPr>
          <w:rFonts w:ascii="Times New Roman" w:hAnsi="Times New Roman" w:cs="Times New Roman"/>
          <w:color w:val="00000A"/>
          <w:sz w:val="28"/>
          <w:szCs w:val="28"/>
        </w:rPr>
      </w:pPr>
    </w:p>
    <w:p w:rsidR="00857C7F" w:rsidRPr="009A12A1" w:rsidRDefault="00857C7F" w:rsidP="00857C7F">
      <w:pPr>
        <w:pStyle w:val="ListParagraph"/>
        <w:spacing w:after="0" w:line="240" w:lineRule="auto"/>
        <w:jc w:val="center"/>
        <w:rPr>
          <w:rFonts w:ascii="Times New Roman" w:hAnsi="Times New Roman" w:cs="Times New Roman"/>
          <w:color w:val="00000A"/>
          <w:sz w:val="28"/>
          <w:szCs w:val="28"/>
        </w:rPr>
      </w:pPr>
      <w:r w:rsidRPr="009A12A1">
        <w:rPr>
          <w:rFonts w:ascii="Times New Roman" w:hAnsi="Times New Roman" w:cs="Times New Roman"/>
          <w:color w:val="00000A"/>
          <w:sz w:val="28"/>
          <w:szCs w:val="28"/>
        </w:rPr>
        <w:t>Choice Based Credit System (CBCS)</w:t>
      </w:r>
    </w:p>
    <w:p w:rsidR="00857C7F" w:rsidRPr="009A12A1" w:rsidRDefault="00857C7F" w:rsidP="00857C7F">
      <w:pPr>
        <w:pStyle w:val="ListParagraph"/>
        <w:spacing w:after="0" w:line="240" w:lineRule="auto"/>
        <w:jc w:val="center"/>
        <w:rPr>
          <w:rFonts w:ascii="Times New Roman" w:hAnsi="Times New Roman" w:cs="Times New Roman"/>
          <w:color w:val="00000A"/>
          <w:sz w:val="28"/>
          <w:szCs w:val="28"/>
          <w:u w:val="single"/>
        </w:rPr>
      </w:pPr>
      <w:r w:rsidRPr="009A12A1">
        <w:rPr>
          <w:rFonts w:ascii="Times New Roman" w:hAnsi="Times New Roman" w:cs="Times New Roman"/>
          <w:color w:val="00000A"/>
          <w:sz w:val="28"/>
          <w:szCs w:val="28"/>
          <w:u w:val="single"/>
        </w:rPr>
        <w:t>Syllabus of Examination</w:t>
      </w:r>
    </w:p>
    <w:p w:rsidR="00857C7F" w:rsidRPr="009A12A1" w:rsidRDefault="00857C7F" w:rsidP="00857C7F">
      <w:pPr>
        <w:pStyle w:val="ListParagraph"/>
        <w:spacing w:after="0" w:line="240" w:lineRule="auto"/>
        <w:jc w:val="center"/>
        <w:rPr>
          <w:rFonts w:ascii="Times New Roman" w:hAnsi="Times New Roman" w:cs="Times New Roman"/>
          <w:color w:val="00000A"/>
          <w:sz w:val="28"/>
          <w:szCs w:val="28"/>
          <w:u w:val="single"/>
        </w:rPr>
      </w:pPr>
      <w:r w:rsidRPr="009A12A1">
        <w:rPr>
          <w:rFonts w:ascii="Times New Roman" w:hAnsi="Times New Roman" w:cs="Times New Roman"/>
          <w:color w:val="00000A"/>
          <w:sz w:val="28"/>
          <w:szCs w:val="28"/>
          <w:u w:val="single"/>
        </w:rPr>
        <w:t>Fourth semester- Bachelor of Science -( MicroBiology)</w:t>
      </w:r>
    </w:p>
    <w:p w:rsidR="00857C7F" w:rsidRPr="009A12A1" w:rsidRDefault="00857C7F" w:rsidP="00857C7F">
      <w:pPr>
        <w:spacing w:before="240" w:after="0" w:line="240" w:lineRule="auto"/>
        <w:jc w:val="center"/>
        <w:rPr>
          <w:rFonts w:ascii="Times New Roman" w:hAnsi="Times New Roman"/>
          <w:b/>
          <w:color w:val="0D0A0F"/>
          <w:spacing w:val="14"/>
          <w:sz w:val="28"/>
          <w:szCs w:val="28"/>
        </w:rPr>
      </w:pPr>
      <w:r w:rsidRPr="009A12A1">
        <w:rPr>
          <w:rFonts w:ascii="Times New Roman" w:hAnsi="Times New Roman" w:cs="Times New Roman"/>
          <w:b/>
          <w:sz w:val="28"/>
          <w:szCs w:val="28"/>
        </w:rPr>
        <w:t>Ethnobotany</w:t>
      </w:r>
    </w:p>
    <w:p w:rsidR="00857C7F" w:rsidRPr="009A12A1" w:rsidRDefault="00857C7F" w:rsidP="00857C7F">
      <w:pPr>
        <w:pStyle w:val="ListParagraph"/>
        <w:tabs>
          <w:tab w:val="left" w:pos="2930"/>
        </w:tabs>
        <w:spacing w:before="252"/>
        <w:rPr>
          <w:rFonts w:ascii="Cambria" w:hAnsi="Cambria" w:cs="Cambria"/>
          <w:b/>
          <w:bCs/>
          <w:color w:val="00000A"/>
          <w:sz w:val="28"/>
          <w:szCs w:val="32"/>
        </w:rPr>
      </w:pPr>
      <w:r>
        <w:rPr>
          <w:rFonts w:ascii="Cambria" w:hAnsi="Cambria" w:cs="Cambria"/>
          <w:b/>
          <w:bCs/>
          <w:color w:val="00000A"/>
          <w:sz w:val="28"/>
          <w:szCs w:val="32"/>
        </w:rPr>
        <w:t xml:space="preserve">                                                   </w:t>
      </w:r>
      <w:r w:rsidRPr="009A12A1">
        <w:rPr>
          <w:rFonts w:ascii="Cambria" w:hAnsi="Cambria" w:cs="Cambria"/>
          <w:b/>
          <w:bCs/>
          <w:color w:val="00000A"/>
          <w:sz w:val="28"/>
          <w:szCs w:val="32"/>
        </w:rPr>
        <w:t>BSCMB-40</w:t>
      </w:r>
      <w:r>
        <w:rPr>
          <w:rFonts w:ascii="Cambria" w:hAnsi="Cambria" w:cs="Cambria"/>
          <w:b/>
          <w:bCs/>
          <w:color w:val="00000A"/>
          <w:sz w:val="28"/>
          <w:szCs w:val="32"/>
        </w:rPr>
        <w:t>5</w:t>
      </w:r>
      <w:r w:rsidRPr="009A12A1">
        <w:rPr>
          <w:rFonts w:ascii="Cambria" w:hAnsi="Cambria" w:cs="Cambria"/>
          <w:b/>
          <w:bCs/>
          <w:color w:val="00000A"/>
          <w:sz w:val="28"/>
          <w:szCs w:val="32"/>
        </w:rPr>
        <w:t xml:space="preserve"> B</w:t>
      </w:r>
    </w:p>
    <w:p w:rsidR="00857C7F" w:rsidRDefault="00857C7F" w:rsidP="00857C7F">
      <w:pPr>
        <w:tabs>
          <w:tab w:val="left" w:pos="1289"/>
          <w:tab w:val="left" w:pos="1340"/>
          <w:tab w:val="left" w:pos="1423"/>
          <w:tab w:val="center" w:pos="5120"/>
        </w:tabs>
        <w:spacing w:line="333" w:lineRule="exact"/>
        <w:jc w:val="center"/>
        <w:rPr>
          <w:rFonts w:ascii="Times New Roman" w:hAnsi="Times New Roman" w:cs="Times New Roman"/>
          <w:sz w:val="28"/>
          <w:szCs w:val="28"/>
        </w:rPr>
      </w:pPr>
    </w:p>
    <w:p w:rsidR="00857C7F" w:rsidRPr="00857C7F" w:rsidRDefault="00857C7F" w:rsidP="00857C7F">
      <w:pPr>
        <w:autoSpaceDE w:val="0"/>
        <w:autoSpaceDN w:val="0"/>
        <w:adjustRightInd w:val="0"/>
        <w:spacing w:line="239" w:lineRule="auto"/>
        <w:jc w:val="both"/>
        <w:rPr>
          <w:rFonts w:ascii="Times New Roman" w:hAnsi="Times New Roman" w:cs="Times New Roman"/>
          <w:b/>
          <w:sz w:val="28"/>
          <w:szCs w:val="28"/>
        </w:rPr>
      </w:pPr>
      <w:r w:rsidRPr="00857C7F">
        <w:rPr>
          <w:rFonts w:ascii="Times New Roman" w:hAnsi="Times New Roman" w:cs="Times New Roman"/>
          <w:b/>
          <w:sz w:val="28"/>
          <w:szCs w:val="28"/>
        </w:rPr>
        <w:t>Unit I</w:t>
      </w:r>
    </w:p>
    <w:p w:rsidR="00857C7F" w:rsidRPr="00857C7F" w:rsidRDefault="00857C7F" w:rsidP="00857C7F">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 xml:space="preserve"> Ethnobotany Introduction, concept, scope and objectives; Ethnobotany as an interdisciplinary science. The relevance of ethnobotany in the present context; Major and minor ethnic groups or Tribals of India, and their life styles. Plants used by the tribals: a) Food plants b) intoxicants and beverages c) Resins and oils and miscellaneous uses</w:t>
      </w:r>
    </w:p>
    <w:p w:rsidR="00857C7F" w:rsidRPr="00857C7F" w:rsidRDefault="00857C7F" w:rsidP="00857C7F">
      <w:pPr>
        <w:autoSpaceDE w:val="0"/>
        <w:autoSpaceDN w:val="0"/>
        <w:adjustRightInd w:val="0"/>
        <w:spacing w:line="239" w:lineRule="auto"/>
        <w:jc w:val="both"/>
        <w:rPr>
          <w:rFonts w:ascii="Times New Roman" w:hAnsi="Times New Roman" w:cs="Times New Roman"/>
          <w:b/>
          <w:sz w:val="28"/>
          <w:szCs w:val="28"/>
        </w:rPr>
      </w:pPr>
      <w:r w:rsidRPr="00857C7F">
        <w:rPr>
          <w:rFonts w:ascii="Times New Roman" w:hAnsi="Times New Roman" w:cs="Times New Roman"/>
          <w:b/>
          <w:sz w:val="28"/>
          <w:szCs w:val="28"/>
        </w:rPr>
        <w:t>Unit II</w:t>
      </w:r>
    </w:p>
    <w:p w:rsidR="00857C7F" w:rsidRPr="00857C7F" w:rsidRDefault="00857C7F" w:rsidP="00857C7F">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 xml:space="preserve"> Methodology of Ethnobotanical studies a) Field work b) Herbarium c) Ancient Literature d) Archaeological findings e) temples and sacred places</w:t>
      </w:r>
    </w:p>
    <w:p w:rsidR="00857C7F" w:rsidRPr="00857C7F" w:rsidRDefault="00857C7F" w:rsidP="00857C7F">
      <w:pPr>
        <w:autoSpaceDE w:val="0"/>
        <w:autoSpaceDN w:val="0"/>
        <w:adjustRightInd w:val="0"/>
        <w:spacing w:line="239" w:lineRule="auto"/>
        <w:jc w:val="both"/>
        <w:rPr>
          <w:rFonts w:ascii="Times New Roman" w:hAnsi="Times New Roman" w:cs="Times New Roman"/>
          <w:b/>
          <w:sz w:val="28"/>
          <w:szCs w:val="28"/>
        </w:rPr>
      </w:pPr>
      <w:r w:rsidRPr="00857C7F">
        <w:rPr>
          <w:rFonts w:ascii="Times New Roman" w:hAnsi="Times New Roman" w:cs="Times New Roman"/>
          <w:b/>
          <w:sz w:val="28"/>
          <w:szCs w:val="28"/>
        </w:rPr>
        <w:t>Unit III</w:t>
      </w:r>
    </w:p>
    <w:p w:rsidR="00857C7F" w:rsidRPr="00857C7F" w:rsidRDefault="00857C7F" w:rsidP="00857C7F">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 xml:space="preserve"> Role of ethnobotany in modern Medicine Medico-ethnobotanical sources in India;Significance of the following plants in ethno botanical practices (along with their habitat and morphology) a) Azadiractha indica b) Ocimum sanctum c) Vitex negundo. d) Gloriosa superba e) Tribulus terrestris f) Pongamia pinnata g) Cassia auriculata h) Indigofera tinctoria.</w:t>
      </w:r>
    </w:p>
    <w:p w:rsidR="00857C7F" w:rsidRPr="00857C7F" w:rsidRDefault="00857C7F" w:rsidP="00857C7F">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b/>
          <w:sz w:val="28"/>
          <w:szCs w:val="28"/>
        </w:rPr>
        <w:t>Unit IV</w:t>
      </w:r>
    </w:p>
    <w:p w:rsidR="00857C7F" w:rsidRPr="00857C7F" w:rsidRDefault="00857C7F" w:rsidP="00857C7F">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 xml:space="preserve"> Role of ethnobotany in modern medicine with special example Rauvolfia sepentina, Trichopus zeylanicus, Artemisia,Withania. Role of ethnic groups in conservation of plant genetic resources. Endangered taxa and forest management (participatory forest management)</w:t>
      </w:r>
    </w:p>
    <w:p w:rsidR="00857C7F" w:rsidRPr="00857C7F" w:rsidRDefault="00857C7F" w:rsidP="00857C7F">
      <w:pPr>
        <w:autoSpaceDE w:val="0"/>
        <w:autoSpaceDN w:val="0"/>
        <w:adjustRightInd w:val="0"/>
        <w:spacing w:line="239" w:lineRule="auto"/>
        <w:jc w:val="both"/>
        <w:rPr>
          <w:rFonts w:ascii="Times New Roman" w:hAnsi="Times New Roman" w:cs="Times New Roman"/>
          <w:b/>
          <w:sz w:val="28"/>
          <w:szCs w:val="28"/>
        </w:rPr>
      </w:pPr>
      <w:r w:rsidRPr="00857C7F">
        <w:rPr>
          <w:rFonts w:ascii="Times New Roman" w:hAnsi="Times New Roman" w:cs="Times New Roman"/>
          <w:sz w:val="28"/>
          <w:szCs w:val="28"/>
        </w:rPr>
        <w:t xml:space="preserve"> </w:t>
      </w:r>
      <w:r w:rsidRPr="00857C7F">
        <w:rPr>
          <w:rFonts w:ascii="Times New Roman" w:hAnsi="Times New Roman" w:cs="Times New Roman"/>
          <w:b/>
          <w:sz w:val="28"/>
          <w:szCs w:val="28"/>
        </w:rPr>
        <w:t>Unit V</w:t>
      </w:r>
    </w:p>
    <w:p w:rsidR="00857C7F" w:rsidRPr="00857C7F" w:rsidRDefault="00857C7F" w:rsidP="00857C7F">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 xml:space="preserve"> Ethnobotany and legal aspects Ethnobotany as a tool to protect interests of ethnic groups. Sharing of wealth concept with few examples from India. Biopiracy, Intellectual Property Rights and Traditional Knowledge.</w:t>
      </w:r>
    </w:p>
    <w:p w:rsidR="00857C7F" w:rsidRPr="00857C7F" w:rsidRDefault="00857C7F" w:rsidP="00857C7F">
      <w:pPr>
        <w:autoSpaceDE w:val="0"/>
        <w:autoSpaceDN w:val="0"/>
        <w:adjustRightInd w:val="0"/>
        <w:spacing w:line="239" w:lineRule="auto"/>
        <w:jc w:val="both"/>
        <w:rPr>
          <w:rFonts w:ascii="Times New Roman" w:hAnsi="Times New Roman" w:cs="Times New Roman"/>
          <w:b/>
          <w:sz w:val="28"/>
          <w:szCs w:val="28"/>
        </w:rPr>
      </w:pPr>
      <w:r w:rsidRPr="00857C7F">
        <w:rPr>
          <w:rFonts w:ascii="Times New Roman" w:hAnsi="Times New Roman" w:cs="Times New Roman"/>
          <w:sz w:val="28"/>
          <w:szCs w:val="28"/>
        </w:rPr>
        <w:t xml:space="preserve"> </w:t>
      </w:r>
      <w:r w:rsidRPr="00857C7F">
        <w:rPr>
          <w:rFonts w:ascii="Times New Roman" w:hAnsi="Times New Roman" w:cs="Times New Roman"/>
          <w:b/>
          <w:sz w:val="28"/>
          <w:szCs w:val="28"/>
        </w:rPr>
        <w:t>Suggested Readings</w:t>
      </w:r>
    </w:p>
    <w:p w:rsidR="00857C7F" w:rsidRPr="00857C7F" w:rsidRDefault="00857C7F" w:rsidP="00857C7F">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 xml:space="preserve"> 1) S.K. Jain, Manual of Ethnobotany, Scientific Publishers, Jodhpur, 1995</w:t>
      </w:r>
    </w:p>
    <w:p w:rsidR="00857C7F" w:rsidRPr="00857C7F" w:rsidRDefault="00857C7F" w:rsidP="00857C7F">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 2) S.K. Jain (ed.) Glimpses of Indian. Ethnobotny, Oxford and I B H, New Delhi – 1981</w:t>
      </w:r>
    </w:p>
    <w:p w:rsidR="00857C7F" w:rsidRPr="00857C7F" w:rsidRDefault="00857C7F" w:rsidP="00857C7F">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 xml:space="preserve">3) S.K. Jain (ed.) 1989. Methods and approaches in ethnobotany. Society of ethnobotanists, </w:t>
      </w:r>
      <w:r w:rsidRPr="00857C7F">
        <w:rPr>
          <w:rFonts w:ascii="Times New Roman" w:hAnsi="Times New Roman" w:cs="Times New Roman"/>
          <w:sz w:val="28"/>
          <w:szCs w:val="28"/>
        </w:rPr>
        <w:softHyphen/>
        <w:t>Lucknow, India</w:t>
      </w:r>
    </w:p>
    <w:p w:rsidR="00857C7F" w:rsidRPr="00857C7F" w:rsidRDefault="00857C7F" w:rsidP="00857C7F">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lastRenderedPageBreak/>
        <w:t xml:space="preserve">4) S.K. Jain, 1990. Contributions of Indian ethnobotny. Scientific publishers, Jodhpur. </w:t>
      </w:r>
    </w:p>
    <w:p w:rsidR="00857C7F" w:rsidRPr="00857C7F" w:rsidRDefault="00857C7F" w:rsidP="00857C7F">
      <w:pPr>
        <w:autoSpaceDE w:val="0"/>
        <w:autoSpaceDN w:val="0"/>
        <w:adjustRightInd w:val="0"/>
        <w:spacing w:line="239" w:lineRule="auto"/>
        <w:jc w:val="both"/>
        <w:rPr>
          <w:rFonts w:ascii="Times New Roman" w:hAnsi="Times New Roman" w:cs="Times New Roman"/>
          <w:sz w:val="28"/>
          <w:szCs w:val="28"/>
        </w:rPr>
      </w:pPr>
      <w:r w:rsidRPr="00857C7F">
        <w:rPr>
          <w:rFonts w:ascii="Times New Roman" w:hAnsi="Times New Roman" w:cs="Times New Roman"/>
          <w:sz w:val="28"/>
          <w:szCs w:val="28"/>
        </w:rPr>
        <w:t xml:space="preserve">5) Colton C.M. 1997. Ethnobotany – Principles and applications. John Wiley and sons – </w:t>
      </w:r>
      <w:r w:rsidRPr="00857C7F">
        <w:rPr>
          <w:rFonts w:ascii="Times New Roman" w:hAnsi="Times New Roman" w:cs="Times New Roman"/>
          <w:sz w:val="28"/>
          <w:szCs w:val="28"/>
        </w:rPr>
        <w:softHyphen/>
        <w:t>Chichester</w:t>
      </w:r>
    </w:p>
    <w:p w:rsidR="00857C7F" w:rsidRPr="009A12A1" w:rsidRDefault="00857C7F" w:rsidP="00857C7F">
      <w:pPr>
        <w:autoSpaceDE w:val="0"/>
        <w:autoSpaceDN w:val="0"/>
        <w:adjustRightInd w:val="0"/>
        <w:spacing w:line="239" w:lineRule="auto"/>
        <w:jc w:val="both"/>
        <w:rPr>
          <w:rFonts w:ascii="Times New Roman" w:hAnsi="Times New Roman" w:cs="Times New Roman"/>
          <w:sz w:val="24"/>
          <w:szCs w:val="24"/>
        </w:rPr>
      </w:pPr>
    </w:p>
    <w:p w:rsidR="00730FAA" w:rsidRDefault="00730FAA" w:rsidP="00730FAA">
      <w:pPr>
        <w:rPr>
          <w:rFonts w:ascii="Times New Roman" w:hAnsi="Times New Roman" w:cs="Times New Roman"/>
          <w:sz w:val="24"/>
          <w:szCs w:val="24"/>
        </w:rPr>
      </w:pPr>
    </w:p>
    <w:p w:rsidR="00730FAA" w:rsidRDefault="00730FAA" w:rsidP="00730FAA">
      <w:pPr>
        <w:rPr>
          <w:rFonts w:ascii="Times New Roman" w:hAnsi="Times New Roman" w:cs="Times New Roman"/>
          <w:sz w:val="24"/>
          <w:szCs w:val="24"/>
        </w:rPr>
      </w:pPr>
    </w:p>
    <w:p w:rsidR="00640CD3" w:rsidRPr="009A12A1" w:rsidRDefault="00640CD3" w:rsidP="0089680E">
      <w:pPr>
        <w:pStyle w:val="ListParagraph"/>
        <w:spacing w:after="0" w:line="240" w:lineRule="auto"/>
        <w:jc w:val="center"/>
        <w:rPr>
          <w:rFonts w:ascii="Times New Roman" w:hAnsi="Times New Roman" w:cs="Times New Roman"/>
          <w:sz w:val="24"/>
          <w:szCs w:val="24"/>
        </w:rPr>
      </w:pPr>
    </w:p>
    <w:sectPr w:rsidR="00640CD3" w:rsidRPr="009A12A1" w:rsidSect="00857C7F">
      <w:headerReference w:type="default" r:id="rId9"/>
      <w:footerReference w:type="default" r:id="rId10"/>
      <w:pgSz w:w="12240" w:h="15840"/>
      <w:pgMar w:top="1440" w:right="1440" w:bottom="1440" w:left="1440" w:header="288"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AB8" w:rsidRDefault="00B21AB8" w:rsidP="008B086C">
      <w:pPr>
        <w:spacing w:after="0" w:line="240" w:lineRule="auto"/>
      </w:pPr>
      <w:r>
        <w:separator/>
      </w:r>
    </w:p>
  </w:endnote>
  <w:endnote w:type="continuationSeparator" w:id="0">
    <w:p w:rsidR="00B21AB8" w:rsidRDefault="00B21AB8" w:rsidP="008B0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7FE" w:rsidRPr="00AD2B9C" w:rsidRDefault="00D267FE" w:rsidP="00D267FE">
    <w:pPr>
      <w:pStyle w:val="Footer"/>
      <w:rPr>
        <w:rFonts w:asciiTheme="majorHAnsi" w:hAnsiTheme="majorHAnsi" w:cs="Times New Roman"/>
        <w:b/>
        <w:bCs/>
        <w:i/>
        <w:iCs/>
        <w:sz w:val="32"/>
        <w:szCs w:val="32"/>
      </w:rPr>
    </w:pPr>
    <w:r>
      <w:tab/>
    </w:r>
  </w:p>
  <w:p w:rsidR="00D267FE" w:rsidRDefault="00D267FE">
    <w:pPr>
      <w:pStyle w:val="Footer"/>
    </w:pPr>
  </w:p>
  <w:p w:rsidR="008B086C" w:rsidRDefault="008B08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AB8" w:rsidRDefault="00B21AB8" w:rsidP="008B086C">
      <w:pPr>
        <w:spacing w:after="0" w:line="240" w:lineRule="auto"/>
      </w:pPr>
      <w:r>
        <w:separator/>
      </w:r>
    </w:p>
  </w:footnote>
  <w:footnote w:type="continuationSeparator" w:id="0">
    <w:p w:rsidR="00B21AB8" w:rsidRDefault="00B21AB8" w:rsidP="008B08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eastAsia="Times New Roman" w:hAnsi="Cambria" w:cs="Calibri"/>
        <w:sz w:val="32"/>
        <w:szCs w:val="32"/>
      </w:rPr>
      <w:alias w:val="Title"/>
      <w:id w:val="77738743"/>
      <w:placeholder>
        <w:docPart w:val="E077E711C2ED4F01B6E61712110702E4"/>
      </w:placeholder>
      <w:dataBinding w:prefixMappings="xmlns:ns0='http://schemas.openxmlformats.org/package/2006/metadata/core-properties' xmlns:ns1='http://purl.org/dc/elements/1.1/'" w:xpath="/ns0:coreProperties[1]/ns1:title[1]" w:storeItemID="{6C3C8BC8-F283-45AE-878A-BAB7291924A1}"/>
      <w:text/>
    </w:sdtPr>
    <w:sdtEndPr/>
    <w:sdtContent>
      <w:p w:rsidR="008B086C" w:rsidRDefault="00857C7F" w:rsidP="00857C7F">
        <w:pPr>
          <w:pStyle w:val="Header"/>
          <w:pBdr>
            <w:bottom w:val="thickThinSmallGap" w:sz="24" w:space="2" w:color="622423" w:themeColor="accent2" w:themeShade="7F"/>
          </w:pBdr>
          <w:jc w:val="center"/>
          <w:rPr>
            <w:rFonts w:asciiTheme="majorHAnsi" w:eastAsiaTheme="majorEastAsia" w:hAnsiTheme="majorHAnsi" w:cstheme="majorBidi"/>
            <w:sz w:val="32"/>
            <w:szCs w:val="32"/>
          </w:rPr>
        </w:pPr>
        <w:r>
          <w:rPr>
            <w:rFonts w:ascii="Cambria" w:eastAsia="Times New Roman" w:hAnsi="Cambria" w:cs="Calibri"/>
            <w:sz w:val="32"/>
            <w:szCs w:val="32"/>
          </w:rPr>
          <w:t>Sr</w:t>
        </w:r>
        <w:r w:rsidR="00F0796E">
          <w:rPr>
            <w:rFonts w:ascii="Cambria" w:eastAsia="Times New Roman" w:hAnsi="Cambria" w:cs="Calibri"/>
            <w:sz w:val="32"/>
            <w:szCs w:val="32"/>
          </w:rPr>
          <w:t xml:space="preserve">i </w:t>
        </w:r>
        <w:r>
          <w:rPr>
            <w:rFonts w:ascii="Cambria" w:eastAsia="Times New Roman" w:hAnsi="Cambria" w:cs="Calibri"/>
            <w:sz w:val="32"/>
            <w:szCs w:val="32"/>
          </w:rPr>
          <w:t xml:space="preserve">Satya Sai </w:t>
        </w:r>
        <w:r w:rsidR="00F0796E">
          <w:rPr>
            <w:rFonts w:ascii="Cambria" w:eastAsia="Times New Roman" w:hAnsi="Cambria" w:cs="Calibri"/>
            <w:sz w:val="32"/>
            <w:szCs w:val="32"/>
          </w:rPr>
          <w:t>University of Technology &amp; Medical Sciences, Sehore (M.P.)</w:t>
        </w:r>
      </w:p>
    </w:sdtContent>
  </w:sdt>
  <w:p w:rsidR="008B086C" w:rsidRDefault="008B08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9C0959"/>
    <w:multiLevelType w:val="hybridMultilevel"/>
    <w:tmpl w:val="970E9A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2EC568B"/>
    <w:multiLevelType w:val="hybridMultilevel"/>
    <w:tmpl w:val="5920B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B76622"/>
    <w:multiLevelType w:val="hybridMultilevel"/>
    <w:tmpl w:val="D2BC29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3340B7"/>
    <w:multiLevelType w:val="hybridMultilevel"/>
    <w:tmpl w:val="C64E4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47AC4F05"/>
    <w:multiLevelType w:val="hybridMultilevel"/>
    <w:tmpl w:val="5920B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6A279C"/>
    <w:multiLevelType w:val="hybridMultilevel"/>
    <w:tmpl w:val="BFF6DF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4F233FB7"/>
    <w:multiLevelType w:val="hybridMultilevel"/>
    <w:tmpl w:val="5920B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4C24F8"/>
    <w:multiLevelType w:val="hybridMultilevel"/>
    <w:tmpl w:val="0E0AFC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72828E4"/>
    <w:multiLevelType w:val="hybridMultilevel"/>
    <w:tmpl w:val="BFF6DF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1"/>
  </w:num>
  <w:num w:numId="3">
    <w:abstractNumId w:val="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26D"/>
    <w:rsid w:val="00016621"/>
    <w:rsid w:val="00031272"/>
    <w:rsid w:val="000F777B"/>
    <w:rsid w:val="0014146B"/>
    <w:rsid w:val="00181FB9"/>
    <w:rsid w:val="001D58C4"/>
    <w:rsid w:val="001F72E2"/>
    <w:rsid w:val="00203C2A"/>
    <w:rsid w:val="00211D0E"/>
    <w:rsid w:val="00251B0D"/>
    <w:rsid w:val="002743CD"/>
    <w:rsid w:val="002C0AC0"/>
    <w:rsid w:val="00400153"/>
    <w:rsid w:val="004066B4"/>
    <w:rsid w:val="004558B4"/>
    <w:rsid w:val="00456855"/>
    <w:rsid w:val="004728C3"/>
    <w:rsid w:val="004A643D"/>
    <w:rsid w:val="00583948"/>
    <w:rsid w:val="0059026D"/>
    <w:rsid w:val="00590B0E"/>
    <w:rsid w:val="005915F1"/>
    <w:rsid w:val="005C1E66"/>
    <w:rsid w:val="00600F50"/>
    <w:rsid w:val="006033D7"/>
    <w:rsid w:val="00640CD3"/>
    <w:rsid w:val="006A7674"/>
    <w:rsid w:val="006D7CAF"/>
    <w:rsid w:val="00730FAA"/>
    <w:rsid w:val="007C501B"/>
    <w:rsid w:val="00811A3B"/>
    <w:rsid w:val="0082296F"/>
    <w:rsid w:val="00831C1B"/>
    <w:rsid w:val="00857C7F"/>
    <w:rsid w:val="0089680E"/>
    <w:rsid w:val="008B086C"/>
    <w:rsid w:val="0093678E"/>
    <w:rsid w:val="009A12A1"/>
    <w:rsid w:val="009E596B"/>
    <w:rsid w:val="00A47A81"/>
    <w:rsid w:val="00A64089"/>
    <w:rsid w:val="00A70DB6"/>
    <w:rsid w:val="00A81832"/>
    <w:rsid w:val="00B21AB8"/>
    <w:rsid w:val="00B22FD1"/>
    <w:rsid w:val="00B41769"/>
    <w:rsid w:val="00BD3EC3"/>
    <w:rsid w:val="00C368BB"/>
    <w:rsid w:val="00C66B40"/>
    <w:rsid w:val="00D0439F"/>
    <w:rsid w:val="00D12A3E"/>
    <w:rsid w:val="00D17BEC"/>
    <w:rsid w:val="00D267FE"/>
    <w:rsid w:val="00DC6894"/>
    <w:rsid w:val="00E12B6C"/>
    <w:rsid w:val="00E4156E"/>
    <w:rsid w:val="00E51810"/>
    <w:rsid w:val="00EC233E"/>
    <w:rsid w:val="00ED363B"/>
    <w:rsid w:val="00F0796E"/>
    <w:rsid w:val="00F27069"/>
    <w:rsid w:val="00F4163C"/>
    <w:rsid w:val="00F64E6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B0D"/>
    <w:pPr>
      <w:ind w:left="720"/>
      <w:contextualSpacing/>
    </w:pPr>
    <w:rPr>
      <w:szCs w:val="20"/>
    </w:rPr>
  </w:style>
  <w:style w:type="paragraph" w:styleId="Header">
    <w:name w:val="header"/>
    <w:basedOn w:val="Normal"/>
    <w:link w:val="HeaderChar"/>
    <w:uiPriority w:val="99"/>
    <w:unhideWhenUsed/>
    <w:rsid w:val="00A81832"/>
    <w:pPr>
      <w:tabs>
        <w:tab w:val="center" w:pos="4680"/>
        <w:tab w:val="right" w:pos="9360"/>
      </w:tabs>
      <w:spacing w:after="0" w:line="240" w:lineRule="auto"/>
    </w:pPr>
    <w:rPr>
      <w:szCs w:val="20"/>
    </w:rPr>
  </w:style>
  <w:style w:type="character" w:customStyle="1" w:styleId="HeaderChar">
    <w:name w:val="Header Char"/>
    <w:basedOn w:val="DefaultParagraphFont"/>
    <w:link w:val="Header"/>
    <w:uiPriority w:val="99"/>
    <w:rsid w:val="00A81832"/>
    <w:rPr>
      <w:szCs w:val="20"/>
      <w:lang w:bidi="hi-IN"/>
    </w:rPr>
  </w:style>
  <w:style w:type="paragraph" w:styleId="Footer">
    <w:name w:val="footer"/>
    <w:basedOn w:val="Normal"/>
    <w:link w:val="FooterChar"/>
    <w:uiPriority w:val="99"/>
    <w:unhideWhenUsed/>
    <w:rsid w:val="008B086C"/>
    <w:pPr>
      <w:tabs>
        <w:tab w:val="center" w:pos="4680"/>
        <w:tab w:val="right" w:pos="9360"/>
      </w:tabs>
      <w:spacing w:after="0" w:line="240" w:lineRule="auto"/>
    </w:pPr>
    <w:rPr>
      <w:szCs w:val="20"/>
    </w:rPr>
  </w:style>
  <w:style w:type="character" w:customStyle="1" w:styleId="FooterChar">
    <w:name w:val="Footer Char"/>
    <w:basedOn w:val="DefaultParagraphFont"/>
    <w:link w:val="Footer"/>
    <w:uiPriority w:val="99"/>
    <w:rsid w:val="008B086C"/>
    <w:rPr>
      <w:szCs w:val="20"/>
      <w:lang w:bidi="hi-IN"/>
    </w:rPr>
  </w:style>
  <w:style w:type="paragraph" w:styleId="BalloonText">
    <w:name w:val="Balloon Text"/>
    <w:basedOn w:val="Normal"/>
    <w:link w:val="BalloonTextChar"/>
    <w:uiPriority w:val="99"/>
    <w:semiHidden/>
    <w:unhideWhenUsed/>
    <w:rsid w:val="008B086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8B086C"/>
    <w:rPr>
      <w:rFonts w:ascii="Tahoma" w:hAnsi="Tahoma" w:cs="Mangal"/>
      <w:sz w:val="16"/>
      <w:szCs w:val="1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B0D"/>
    <w:pPr>
      <w:ind w:left="720"/>
      <w:contextualSpacing/>
    </w:pPr>
    <w:rPr>
      <w:szCs w:val="20"/>
    </w:rPr>
  </w:style>
  <w:style w:type="paragraph" w:styleId="Header">
    <w:name w:val="header"/>
    <w:basedOn w:val="Normal"/>
    <w:link w:val="HeaderChar"/>
    <w:uiPriority w:val="99"/>
    <w:unhideWhenUsed/>
    <w:rsid w:val="00A81832"/>
    <w:pPr>
      <w:tabs>
        <w:tab w:val="center" w:pos="4680"/>
        <w:tab w:val="right" w:pos="9360"/>
      </w:tabs>
      <w:spacing w:after="0" w:line="240" w:lineRule="auto"/>
    </w:pPr>
    <w:rPr>
      <w:szCs w:val="20"/>
    </w:rPr>
  </w:style>
  <w:style w:type="character" w:customStyle="1" w:styleId="HeaderChar">
    <w:name w:val="Header Char"/>
    <w:basedOn w:val="DefaultParagraphFont"/>
    <w:link w:val="Header"/>
    <w:uiPriority w:val="99"/>
    <w:rsid w:val="00A81832"/>
    <w:rPr>
      <w:szCs w:val="20"/>
      <w:lang w:bidi="hi-IN"/>
    </w:rPr>
  </w:style>
  <w:style w:type="paragraph" w:styleId="Footer">
    <w:name w:val="footer"/>
    <w:basedOn w:val="Normal"/>
    <w:link w:val="FooterChar"/>
    <w:uiPriority w:val="99"/>
    <w:unhideWhenUsed/>
    <w:rsid w:val="008B086C"/>
    <w:pPr>
      <w:tabs>
        <w:tab w:val="center" w:pos="4680"/>
        <w:tab w:val="right" w:pos="9360"/>
      </w:tabs>
      <w:spacing w:after="0" w:line="240" w:lineRule="auto"/>
    </w:pPr>
    <w:rPr>
      <w:szCs w:val="20"/>
    </w:rPr>
  </w:style>
  <w:style w:type="character" w:customStyle="1" w:styleId="FooterChar">
    <w:name w:val="Footer Char"/>
    <w:basedOn w:val="DefaultParagraphFont"/>
    <w:link w:val="Footer"/>
    <w:uiPriority w:val="99"/>
    <w:rsid w:val="008B086C"/>
    <w:rPr>
      <w:szCs w:val="20"/>
      <w:lang w:bidi="hi-IN"/>
    </w:rPr>
  </w:style>
  <w:style w:type="paragraph" w:styleId="BalloonText">
    <w:name w:val="Balloon Text"/>
    <w:basedOn w:val="Normal"/>
    <w:link w:val="BalloonTextChar"/>
    <w:uiPriority w:val="99"/>
    <w:semiHidden/>
    <w:unhideWhenUsed/>
    <w:rsid w:val="008B086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8B086C"/>
    <w:rPr>
      <w:rFonts w:ascii="Tahoma" w:hAnsi="Tahoma" w:cs="Mangal"/>
      <w:sz w:val="16"/>
      <w:szCs w:val="1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092818">
      <w:bodyDiv w:val="1"/>
      <w:marLeft w:val="0"/>
      <w:marRight w:val="0"/>
      <w:marTop w:val="0"/>
      <w:marBottom w:val="0"/>
      <w:divBdr>
        <w:top w:val="none" w:sz="0" w:space="0" w:color="auto"/>
        <w:left w:val="none" w:sz="0" w:space="0" w:color="auto"/>
        <w:bottom w:val="none" w:sz="0" w:space="0" w:color="auto"/>
        <w:right w:val="none" w:sz="0" w:space="0" w:color="auto"/>
      </w:divBdr>
    </w:div>
    <w:div w:id="181752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077E711C2ED4F01B6E61712110702E4"/>
        <w:category>
          <w:name w:val="General"/>
          <w:gallery w:val="placeholder"/>
        </w:category>
        <w:types>
          <w:type w:val="bbPlcHdr"/>
        </w:types>
        <w:behaviors>
          <w:behavior w:val="content"/>
        </w:behaviors>
        <w:guid w:val="{23F0DDFE-B817-41ED-BB71-4CF334D5758C}"/>
      </w:docPartPr>
      <w:docPartBody>
        <w:p w:rsidR="004B4EBE" w:rsidRDefault="005408D1" w:rsidP="005408D1">
          <w:pPr>
            <w:pStyle w:val="E077E711C2ED4F01B6E61712110702E4"/>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5408D1"/>
    <w:rsid w:val="0004746E"/>
    <w:rsid w:val="00114BEE"/>
    <w:rsid w:val="001C2468"/>
    <w:rsid w:val="003A313B"/>
    <w:rsid w:val="004572B9"/>
    <w:rsid w:val="004B4EBE"/>
    <w:rsid w:val="005408D1"/>
    <w:rsid w:val="006601BE"/>
    <w:rsid w:val="006F34DB"/>
    <w:rsid w:val="00857285"/>
    <w:rsid w:val="00912C55"/>
    <w:rsid w:val="00955AD3"/>
    <w:rsid w:val="009563AC"/>
    <w:rsid w:val="009D0C49"/>
    <w:rsid w:val="00B66EFF"/>
    <w:rsid w:val="00B703CF"/>
    <w:rsid w:val="00C9792E"/>
    <w:rsid w:val="00DB7692"/>
    <w:rsid w:val="00DC70D0"/>
    <w:rsid w:val="00E55FC0"/>
    <w:rsid w:val="00F2330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2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077E711C2ED4F01B6E61712110702E4">
    <w:name w:val="E077E711C2ED4F01B6E61712110702E4"/>
    <w:rsid w:val="005408D1"/>
  </w:style>
  <w:style w:type="paragraph" w:customStyle="1" w:styleId="BFF62693A4104F57B69398F32F66C2BF">
    <w:name w:val="BFF62693A4104F57B69398F32F66C2BF"/>
    <w:rsid w:val="005408D1"/>
  </w:style>
  <w:style w:type="paragraph" w:customStyle="1" w:styleId="D6FA41601E584C2980F4ECE2FCADB2DD">
    <w:name w:val="D6FA41601E584C2980F4ECE2FCADB2DD"/>
    <w:rsid w:val="005408D1"/>
  </w:style>
  <w:style w:type="paragraph" w:customStyle="1" w:styleId="5D7A3771DF6345FC8001BD68C3B97CA3">
    <w:name w:val="5D7A3771DF6345FC8001BD68C3B97CA3"/>
    <w:rsid w:val="0004746E"/>
    <w:rPr>
      <w:szCs w:val="22"/>
      <w:lang w:bidi="ar-SA"/>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D6082-8244-4519-AECE-854BAA5FB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2084</Words>
  <Characters>11882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 (M.P.)</vt:lpstr>
    </vt:vector>
  </TitlesOfParts>
  <Company/>
  <LinksUpToDate>false</LinksUpToDate>
  <CharactersWithSpaces>13939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 (M.P.)</dc:title>
  <dc:creator>scholarship</dc:creator>
  <cp:lastModifiedBy>CSE-93</cp:lastModifiedBy>
  <cp:revision>2</cp:revision>
  <dcterms:created xsi:type="dcterms:W3CDTF">2018-01-24T07:09:00Z</dcterms:created>
  <dcterms:modified xsi:type="dcterms:W3CDTF">2018-01-24T07:09:00Z</dcterms:modified>
</cp:coreProperties>
</file>